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82DF6" w14:textId="77777777" w:rsidR="007C65AA" w:rsidRPr="007C65AA" w:rsidRDefault="007C65AA" w:rsidP="007C65AA">
      <w:pPr>
        <w:autoSpaceDE w:val="0"/>
        <w:autoSpaceDN w:val="0"/>
        <w:adjustRightInd w:val="0"/>
        <w:spacing w:after="0" w:line="845" w:lineRule="exact"/>
        <w:jc w:val="both"/>
        <w:rPr>
          <w:rFonts w:ascii="Arial" w:hAnsi="Arial" w:cs="Arial"/>
          <w:color w:val="808080"/>
          <w:position w:val="-16"/>
          <w:sz w:val="114"/>
          <w:szCs w:val="114"/>
          <w:lang w:eastAsia="en-US"/>
        </w:rPr>
      </w:pPr>
      <w:r w:rsidRPr="007C65AA">
        <w:rPr>
          <w:rFonts w:ascii="Arial" w:eastAsia="Lucida Sans Unicode" w:hAnsi="Arial" w:cs="Arial"/>
          <w:color w:val="808080"/>
          <w:position w:val="-16"/>
          <w:sz w:val="114"/>
          <w:szCs w:val="114"/>
          <w:bdr w:val="nil"/>
          <w:lang w:eastAsia="en-US"/>
        </w:rPr>
        <w:t>GUGGENHEIM</w:t>
      </w:r>
    </w:p>
    <w:p w14:paraId="3A57F6F5" w14:textId="77777777" w:rsidR="007C65AA" w:rsidRDefault="007C65AA" w:rsidP="007C65AA">
      <w:pPr>
        <w:autoSpaceDE w:val="0"/>
        <w:autoSpaceDN w:val="0"/>
        <w:adjustRightInd w:val="0"/>
        <w:spacing w:before="307" w:after="0" w:line="355" w:lineRule="exact"/>
        <w:jc w:val="both"/>
        <w:rPr>
          <w:rFonts w:ascii="Arial" w:eastAsia="Arial Narrow" w:hAnsi="Arial" w:cs="Arial"/>
          <w:b/>
          <w:bCs/>
          <w:color w:val="000000"/>
          <w:spacing w:val="50"/>
          <w:position w:val="-7"/>
          <w:sz w:val="44"/>
          <w:szCs w:val="44"/>
          <w:bdr w:val="nil"/>
          <w:lang w:eastAsia="en-US"/>
        </w:rPr>
      </w:pPr>
      <w:r w:rsidRPr="007C65AA">
        <w:rPr>
          <w:rFonts w:ascii="Arial" w:eastAsia="Arial Narrow" w:hAnsi="Arial" w:cs="Arial"/>
          <w:b/>
          <w:bCs/>
          <w:color w:val="000000"/>
          <w:spacing w:val="50"/>
          <w:position w:val="-7"/>
          <w:sz w:val="44"/>
          <w:szCs w:val="44"/>
          <w:bdr w:val="nil"/>
          <w:lang w:eastAsia="en-US"/>
        </w:rPr>
        <w:t>COMUNICATO STAMPA</w:t>
      </w:r>
    </w:p>
    <w:p w14:paraId="5BA9DE82" w14:textId="77777777" w:rsidR="00CA662F" w:rsidRPr="007C65AA" w:rsidRDefault="00CA662F" w:rsidP="007C65AA">
      <w:pPr>
        <w:autoSpaceDE w:val="0"/>
        <w:autoSpaceDN w:val="0"/>
        <w:adjustRightInd w:val="0"/>
        <w:spacing w:before="307" w:after="0" w:line="355" w:lineRule="exact"/>
        <w:jc w:val="both"/>
        <w:rPr>
          <w:rFonts w:ascii="Arial" w:hAnsi="Arial" w:cs="Arial"/>
          <w:b/>
          <w:bCs/>
          <w:color w:val="000000"/>
          <w:spacing w:val="50"/>
          <w:position w:val="-7"/>
          <w:sz w:val="44"/>
          <w:szCs w:val="44"/>
          <w:lang w:eastAsia="en-US"/>
        </w:rPr>
      </w:pPr>
    </w:p>
    <w:p w14:paraId="1ECA0256" w14:textId="77777777" w:rsidR="00001E04" w:rsidRPr="00CA662F" w:rsidRDefault="00870F5E">
      <w:pPr>
        <w:spacing w:line="260" w:lineRule="auto"/>
        <w:rPr>
          <w:rFonts w:ascii="Arial Narrow" w:hAnsi="Arial Narrow" w:cs="Arial"/>
          <w:sz w:val="24"/>
          <w:szCs w:val="24"/>
        </w:rPr>
      </w:pPr>
      <w:r w:rsidRPr="00CA662F">
        <w:rPr>
          <w:rFonts w:ascii="Arial Narrow" w:hAnsi="Arial Narrow" w:cs="Arial"/>
          <w:b/>
          <w:sz w:val="24"/>
          <w:szCs w:val="24"/>
        </w:rPr>
        <w:t>In occasione dell’anniversario per i suoi 80 anni, l</w:t>
      </w:r>
      <w:r w:rsidR="00FA4977" w:rsidRPr="00CA662F">
        <w:rPr>
          <w:rFonts w:ascii="Arial Narrow" w:hAnsi="Arial Narrow" w:cs="Arial"/>
          <w:b/>
          <w:sz w:val="24"/>
          <w:szCs w:val="24"/>
        </w:rPr>
        <w:t xml:space="preserve">a Guggenheim Foundation celebra </w:t>
      </w:r>
      <w:r w:rsidRPr="00CA662F">
        <w:rPr>
          <w:rFonts w:ascii="Arial Narrow" w:hAnsi="Arial Narrow" w:cs="Arial"/>
          <w:b/>
          <w:sz w:val="24"/>
          <w:szCs w:val="24"/>
        </w:rPr>
        <w:t>il suo innovativo percorso</w:t>
      </w:r>
      <w:r w:rsidR="00FA4977" w:rsidRPr="00CA662F">
        <w:rPr>
          <w:rFonts w:ascii="Arial Narrow" w:hAnsi="Arial Narrow" w:cs="Arial"/>
          <w:b/>
          <w:sz w:val="24"/>
          <w:szCs w:val="24"/>
        </w:rPr>
        <w:t xml:space="preserve"> con la presentazione di oltre 170 opere moderne di </w:t>
      </w:r>
      <w:r w:rsidRPr="00CA662F">
        <w:rPr>
          <w:rFonts w:ascii="Arial Narrow" w:hAnsi="Arial Narrow" w:cs="Arial"/>
          <w:b/>
          <w:sz w:val="24"/>
          <w:szCs w:val="24"/>
        </w:rPr>
        <w:t xml:space="preserve">oltre </w:t>
      </w:r>
      <w:r w:rsidR="00FA4977" w:rsidRPr="00CA662F">
        <w:rPr>
          <w:rFonts w:ascii="Arial Narrow" w:hAnsi="Arial Narrow" w:cs="Arial"/>
          <w:b/>
          <w:sz w:val="24"/>
          <w:szCs w:val="24"/>
        </w:rPr>
        <w:t>70 artisti, da Camille Pissarro a Jackson Pollock</w:t>
      </w:r>
      <w:r w:rsidRPr="00CA662F">
        <w:rPr>
          <w:rFonts w:ascii="Arial Narrow" w:hAnsi="Arial Narrow" w:cs="Arial"/>
          <w:b/>
          <w:sz w:val="24"/>
          <w:szCs w:val="24"/>
        </w:rPr>
        <w:t xml:space="preserve">. </w:t>
      </w:r>
    </w:p>
    <w:p w14:paraId="46C8604E" w14:textId="77777777" w:rsidR="00001E04" w:rsidRPr="00CA662F" w:rsidRDefault="00FA4977">
      <w:pPr>
        <w:spacing w:line="260" w:lineRule="auto"/>
        <w:rPr>
          <w:rFonts w:ascii="Arial Narrow" w:hAnsi="Arial Narrow" w:cs="Arial"/>
          <w:sz w:val="24"/>
          <w:szCs w:val="24"/>
        </w:rPr>
      </w:pPr>
      <w:r w:rsidRPr="00CA662F">
        <w:rPr>
          <w:rFonts w:ascii="Arial Narrow" w:hAnsi="Arial Narrow" w:cs="Arial"/>
          <w:b/>
          <w:sz w:val="24"/>
          <w:szCs w:val="24"/>
        </w:rPr>
        <w:t xml:space="preserve">La mostra ripercorre la storia delle Avanguardie attraverso il fondatore e i mecenati del </w:t>
      </w:r>
      <w:r w:rsidR="00D45C0D" w:rsidRPr="00CA662F">
        <w:rPr>
          <w:rFonts w:ascii="Arial Narrow" w:hAnsi="Arial Narrow" w:cs="Arial"/>
          <w:b/>
          <w:sz w:val="24"/>
          <w:szCs w:val="24"/>
        </w:rPr>
        <w:t xml:space="preserve">Museo </w:t>
      </w:r>
      <w:r w:rsidRPr="00CA662F">
        <w:rPr>
          <w:rFonts w:ascii="Arial Narrow" w:hAnsi="Arial Narrow" w:cs="Arial"/>
          <w:b/>
          <w:sz w:val="24"/>
          <w:szCs w:val="24"/>
        </w:rPr>
        <w:t>che hanno dato vita alla collezione permanente del Guggenheim</w:t>
      </w:r>
      <w:r w:rsidR="00870F5E" w:rsidRPr="00CA662F">
        <w:rPr>
          <w:rFonts w:ascii="Arial Narrow" w:hAnsi="Arial Narrow" w:cs="Arial"/>
          <w:b/>
          <w:sz w:val="24"/>
          <w:szCs w:val="24"/>
        </w:rPr>
        <w:t xml:space="preserve">. </w:t>
      </w:r>
    </w:p>
    <w:p w14:paraId="1023599E" w14:textId="77777777" w:rsidR="00001E04" w:rsidRPr="00CA662F" w:rsidRDefault="00FA4977" w:rsidP="00132CEF">
      <w:pPr>
        <w:spacing w:after="0" w:line="260" w:lineRule="auto"/>
        <w:rPr>
          <w:rFonts w:ascii="Arial Narrow" w:hAnsi="Arial Narrow" w:cs="Arial"/>
          <w:sz w:val="24"/>
          <w:szCs w:val="24"/>
          <w:lang w:val="en-GB"/>
        </w:rPr>
      </w:pPr>
      <w:bookmarkStart w:id="0" w:name="_GoBack"/>
      <w:r w:rsidRPr="00CA662F">
        <w:rPr>
          <w:rFonts w:ascii="Arial Narrow" w:hAnsi="Arial Narrow" w:cs="Arial"/>
          <w:b/>
          <w:sz w:val="24"/>
          <w:szCs w:val="24"/>
          <w:lang w:val="en-GB"/>
        </w:rPr>
        <w:t xml:space="preserve">Mostra: </w:t>
      </w:r>
      <w:r w:rsidRPr="00CA662F">
        <w:rPr>
          <w:rFonts w:ascii="Arial Narrow" w:hAnsi="Arial Narrow" w:cs="Arial"/>
          <w:b/>
          <w:sz w:val="24"/>
          <w:szCs w:val="24"/>
          <w:lang w:val="en-GB"/>
        </w:rPr>
        <w:tab/>
      </w:r>
      <w:r w:rsidR="007C65AA" w:rsidRPr="00CA662F">
        <w:rPr>
          <w:rFonts w:ascii="Arial Narrow" w:hAnsi="Arial Narrow" w:cs="Arial"/>
          <w:b/>
          <w:sz w:val="24"/>
          <w:szCs w:val="24"/>
          <w:lang w:val="en-GB"/>
        </w:rPr>
        <w:t>“</w:t>
      </w:r>
      <w:r w:rsidRPr="00CA662F">
        <w:rPr>
          <w:rFonts w:ascii="Arial Narrow" w:hAnsi="Arial Narrow" w:cs="Arial"/>
          <w:b/>
          <w:i/>
          <w:sz w:val="24"/>
          <w:szCs w:val="24"/>
          <w:lang w:val="en-GB"/>
        </w:rPr>
        <w:t>Visionaries: Creating a Modern Guggenheim</w:t>
      </w:r>
      <w:r w:rsidR="007C65AA" w:rsidRPr="00CA662F">
        <w:rPr>
          <w:rFonts w:ascii="Arial Narrow" w:hAnsi="Arial Narrow" w:cs="Arial"/>
          <w:b/>
          <w:i/>
          <w:sz w:val="24"/>
          <w:szCs w:val="24"/>
          <w:lang w:val="en-GB"/>
        </w:rPr>
        <w:t>”</w:t>
      </w:r>
      <w:r w:rsidRPr="00CA662F">
        <w:rPr>
          <w:rFonts w:ascii="Arial Narrow" w:hAnsi="Arial Narrow" w:cs="Arial"/>
          <w:b/>
          <w:i/>
          <w:sz w:val="24"/>
          <w:szCs w:val="24"/>
          <w:lang w:val="en-GB"/>
        </w:rPr>
        <w:t xml:space="preserve"> </w:t>
      </w:r>
    </w:p>
    <w:p w14:paraId="3731CE9A" w14:textId="77777777" w:rsidR="00001E04" w:rsidRPr="00CA662F" w:rsidRDefault="00FA4977" w:rsidP="00132CEF">
      <w:pPr>
        <w:spacing w:after="0"/>
        <w:rPr>
          <w:rFonts w:ascii="Arial Narrow" w:hAnsi="Arial Narrow" w:cs="Arial"/>
          <w:b/>
          <w:sz w:val="24"/>
          <w:szCs w:val="24"/>
          <w:lang w:val="en-GB"/>
        </w:rPr>
      </w:pPr>
      <w:r w:rsidRPr="00CA662F">
        <w:rPr>
          <w:rFonts w:ascii="Arial Narrow" w:hAnsi="Arial Narrow" w:cs="Arial"/>
          <w:b/>
          <w:sz w:val="24"/>
          <w:szCs w:val="24"/>
          <w:lang w:val="en-GB"/>
        </w:rPr>
        <w:t xml:space="preserve">Sede: </w:t>
      </w:r>
      <w:r w:rsidRPr="00CA662F">
        <w:rPr>
          <w:rFonts w:ascii="Arial Narrow" w:hAnsi="Arial Narrow" w:cs="Arial"/>
          <w:b/>
          <w:sz w:val="24"/>
          <w:szCs w:val="24"/>
          <w:lang w:val="en-GB"/>
        </w:rPr>
        <w:tab/>
      </w:r>
      <w:r w:rsidRPr="00CA662F">
        <w:rPr>
          <w:rFonts w:ascii="Arial Narrow" w:hAnsi="Arial Narrow" w:cs="Arial"/>
          <w:b/>
          <w:sz w:val="24"/>
          <w:szCs w:val="24"/>
          <w:lang w:val="en-GB"/>
        </w:rPr>
        <w:tab/>
        <w:t xml:space="preserve">Solomon R. Guggenheim Museum, 1071 Fifth Avenue, New York </w:t>
      </w:r>
    </w:p>
    <w:p w14:paraId="0CCFB95F" w14:textId="77777777" w:rsidR="00001E04" w:rsidRPr="00CA662F" w:rsidRDefault="00FA4977" w:rsidP="00132CEF">
      <w:pPr>
        <w:spacing w:after="0" w:line="260" w:lineRule="auto"/>
        <w:rPr>
          <w:rFonts w:ascii="Arial Narrow" w:hAnsi="Arial Narrow" w:cs="Arial"/>
          <w:sz w:val="24"/>
          <w:szCs w:val="24"/>
        </w:rPr>
      </w:pPr>
      <w:r w:rsidRPr="00CA662F">
        <w:rPr>
          <w:rFonts w:ascii="Arial Narrow" w:hAnsi="Arial Narrow" w:cs="Arial"/>
          <w:b/>
          <w:sz w:val="24"/>
          <w:szCs w:val="24"/>
        </w:rPr>
        <w:t xml:space="preserve">Location: </w:t>
      </w:r>
      <w:r w:rsidRPr="00CA662F">
        <w:rPr>
          <w:rFonts w:ascii="Arial Narrow" w:hAnsi="Arial Narrow" w:cs="Arial"/>
          <w:b/>
          <w:sz w:val="24"/>
          <w:szCs w:val="24"/>
        </w:rPr>
        <w:tab/>
        <w:t xml:space="preserve">Rotunda (Livelli 1–6), Torre (Livello 2, </w:t>
      </w:r>
      <w:r w:rsidR="009A331E" w:rsidRPr="00CA662F">
        <w:rPr>
          <w:rFonts w:ascii="Arial Narrow" w:hAnsi="Arial Narrow" w:cs="Arial"/>
          <w:b/>
          <w:sz w:val="24"/>
          <w:szCs w:val="24"/>
        </w:rPr>
        <w:t>G</w:t>
      </w:r>
      <w:r w:rsidRPr="00CA662F">
        <w:rPr>
          <w:rFonts w:ascii="Arial Narrow" w:hAnsi="Arial Narrow" w:cs="Arial"/>
          <w:b/>
          <w:sz w:val="24"/>
          <w:szCs w:val="24"/>
        </w:rPr>
        <w:t>alleri</w:t>
      </w:r>
      <w:r w:rsidR="0038016E" w:rsidRPr="00CA662F">
        <w:rPr>
          <w:rFonts w:ascii="Arial Narrow" w:hAnsi="Arial Narrow" w:cs="Arial"/>
          <w:b/>
          <w:sz w:val="24"/>
          <w:szCs w:val="24"/>
        </w:rPr>
        <w:t>a</w:t>
      </w:r>
      <w:r w:rsidRPr="00CA662F">
        <w:rPr>
          <w:rFonts w:ascii="Arial Narrow" w:hAnsi="Arial Narrow" w:cs="Arial"/>
          <w:b/>
          <w:sz w:val="24"/>
          <w:szCs w:val="24"/>
        </w:rPr>
        <w:t xml:space="preserve">) </w:t>
      </w:r>
    </w:p>
    <w:p w14:paraId="180739AC" w14:textId="77777777" w:rsidR="00001E04" w:rsidRDefault="00FA4977" w:rsidP="00132CEF">
      <w:pPr>
        <w:spacing w:after="0" w:line="260" w:lineRule="auto"/>
        <w:rPr>
          <w:rFonts w:ascii="Arial Narrow" w:hAnsi="Arial Narrow" w:cs="Arial"/>
          <w:b/>
          <w:sz w:val="24"/>
          <w:szCs w:val="24"/>
        </w:rPr>
      </w:pPr>
      <w:r w:rsidRPr="00CA662F">
        <w:rPr>
          <w:rFonts w:ascii="Arial Narrow" w:hAnsi="Arial Narrow" w:cs="Arial"/>
          <w:b/>
          <w:sz w:val="24"/>
          <w:szCs w:val="24"/>
        </w:rPr>
        <w:t xml:space="preserve">Date: </w:t>
      </w:r>
      <w:r w:rsidRPr="00CA662F">
        <w:rPr>
          <w:rFonts w:ascii="Arial Narrow" w:hAnsi="Arial Narrow" w:cs="Arial"/>
          <w:b/>
          <w:sz w:val="24"/>
          <w:szCs w:val="24"/>
        </w:rPr>
        <w:tab/>
      </w:r>
      <w:r w:rsidRPr="00CA662F">
        <w:rPr>
          <w:rFonts w:ascii="Arial Narrow" w:hAnsi="Arial Narrow" w:cs="Arial"/>
          <w:b/>
          <w:sz w:val="24"/>
          <w:szCs w:val="24"/>
        </w:rPr>
        <w:tab/>
        <w:t xml:space="preserve">10 febbraio – 6 settembre 2017 </w:t>
      </w:r>
    </w:p>
    <w:p w14:paraId="683C2BE3" w14:textId="77777777" w:rsidR="00CA662F" w:rsidRPr="00CA662F" w:rsidRDefault="00CA662F" w:rsidP="00132CEF">
      <w:pPr>
        <w:spacing w:after="0" w:line="260" w:lineRule="auto"/>
        <w:rPr>
          <w:rFonts w:ascii="Arial Narrow" w:hAnsi="Arial Narrow" w:cs="Arial"/>
          <w:sz w:val="24"/>
          <w:szCs w:val="24"/>
        </w:rPr>
      </w:pPr>
    </w:p>
    <w:p w14:paraId="676C8A57" w14:textId="77777777" w:rsidR="00001E04" w:rsidRPr="007C65AA" w:rsidRDefault="00870F5E" w:rsidP="00E34B83">
      <w:pPr>
        <w:spacing w:line="260" w:lineRule="auto"/>
        <w:jc w:val="both"/>
        <w:rPr>
          <w:rFonts w:ascii="Arial Narrow" w:hAnsi="Arial Narrow" w:cs="Arial"/>
          <w:szCs w:val="24"/>
        </w:rPr>
      </w:pPr>
      <w:r w:rsidRPr="007C65AA">
        <w:rPr>
          <w:rFonts w:ascii="Arial Narrow" w:hAnsi="Arial Narrow" w:cs="Arial"/>
          <w:i/>
          <w:szCs w:val="24"/>
        </w:rPr>
        <w:t xml:space="preserve">New York, </w:t>
      </w:r>
      <w:r w:rsidR="00FA4977" w:rsidRPr="007C65AA">
        <w:rPr>
          <w:rFonts w:ascii="Arial Narrow" w:hAnsi="Arial Narrow" w:cs="Arial"/>
          <w:i/>
          <w:szCs w:val="24"/>
        </w:rPr>
        <w:t>7 novembre 2016</w:t>
      </w:r>
      <w:r w:rsidR="00FA4977" w:rsidRPr="007C65AA">
        <w:rPr>
          <w:rFonts w:ascii="Arial Narrow" w:hAnsi="Arial Narrow" w:cs="Arial"/>
          <w:szCs w:val="24"/>
        </w:rPr>
        <w:t xml:space="preserve"> </w:t>
      </w:r>
      <w:r w:rsidRPr="007C65AA">
        <w:rPr>
          <w:rFonts w:ascii="Arial Narrow" w:hAnsi="Arial Narrow" w:cs="Arial"/>
          <w:szCs w:val="24"/>
        </w:rPr>
        <w:t xml:space="preserve">- </w:t>
      </w:r>
      <w:r w:rsidR="00FA4977" w:rsidRPr="007C65AA">
        <w:rPr>
          <w:rFonts w:ascii="Arial Narrow" w:hAnsi="Arial Narrow" w:cs="Arial"/>
          <w:szCs w:val="24"/>
        </w:rPr>
        <w:t xml:space="preserve"> Al via il 10 febbraio 2017, in occasione dell’ottantesimo anniversario della Solomon R. Guggenheim Foundation, </w:t>
      </w:r>
      <w:r w:rsidR="001031A0">
        <w:rPr>
          <w:rFonts w:ascii="Arial Narrow" w:hAnsi="Arial Narrow" w:cs="Arial"/>
          <w:szCs w:val="24"/>
        </w:rPr>
        <w:t xml:space="preserve">la mostra </w:t>
      </w:r>
      <w:r w:rsidRPr="007C65AA">
        <w:rPr>
          <w:rFonts w:ascii="Arial Narrow" w:hAnsi="Arial Narrow" w:cs="Arial"/>
          <w:szCs w:val="24"/>
        </w:rPr>
        <w:t>“</w:t>
      </w:r>
      <w:r w:rsidR="00FA4977" w:rsidRPr="007C65AA">
        <w:rPr>
          <w:rFonts w:ascii="Arial Narrow" w:hAnsi="Arial Narrow" w:cs="Arial"/>
          <w:i/>
          <w:szCs w:val="24"/>
        </w:rPr>
        <w:t>Visionaries: Creating a Modern Guggenheim</w:t>
      </w:r>
      <w:r w:rsidRPr="007C65AA">
        <w:rPr>
          <w:rFonts w:ascii="Arial Narrow" w:hAnsi="Arial Narrow" w:cs="Arial"/>
          <w:i/>
          <w:szCs w:val="24"/>
        </w:rPr>
        <w:t>”</w:t>
      </w:r>
      <w:r w:rsidR="00FA4977" w:rsidRPr="007C65AA">
        <w:rPr>
          <w:rFonts w:ascii="Arial Narrow" w:hAnsi="Arial Narrow" w:cs="Arial"/>
          <w:szCs w:val="24"/>
        </w:rPr>
        <w:t xml:space="preserve"> </w:t>
      </w:r>
      <w:r w:rsidR="001031A0">
        <w:rPr>
          <w:rFonts w:ascii="Arial Narrow" w:hAnsi="Arial Narrow" w:cs="Arial"/>
          <w:szCs w:val="24"/>
        </w:rPr>
        <w:t xml:space="preserve">che espone oltre </w:t>
      </w:r>
      <w:r w:rsidR="00FA4977" w:rsidRPr="007C65AA">
        <w:rPr>
          <w:rFonts w:ascii="Arial Narrow" w:hAnsi="Arial Narrow" w:cs="Arial"/>
          <w:szCs w:val="24"/>
        </w:rPr>
        <w:t>170 opere</w:t>
      </w:r>
      <w:r w:rsidR="001031A0">
        <w:rPr>
          <w:rFonts w:ascii="Arial Narrow" w:hAnsi="Arial Narrow" w:cs="Arial"/>
          <w:szCs w:val="24"/>
        </w:rPr>
        <w:t xml:space="preserve"> </w:t>
      </w:r>
      <w:r w:rsidR="00FA4977" w:rsidRPr="007C65AA">
        <w:rPr>
          <w:rFonts w:ascii="Arial Narrow" w:hAnsi="Arial Narrow" w:cs="Arial"/>
          <w:szCs w:val="24"/>
        </w:rPr>
        <w:t xml:space="preserve">moderne provenienti delle collezioni permanenti del Solomon R. Guggenheim Museum di New York e della Collezione Peggy Guggenheim di Venezia. Riunendo molte tra le opere più iconiche della </w:t>
      </w:r>
      <w:r w:rsidR="007C65AA" w:rsidRPr="007C65AA">
        <w:rPr>
          <w:rFonts w:ascii="Arial Narrow" w:hAnsi="Arial Narrow" w:cs="Arial"/>
          <w:szCs w:val="24"/>
        </w:rPr>
        <w:t xml:space="preserve">Fondazione </w:t>
      </w:r>
      <w:r w:rsidR="00FA4977" w:rsidRPr="007C65AA">
        <w:rPr>
          <w:rFonts w:ascii="Arial Narrow" w:hAnsi="Arial Narrow" w:cs="Arial"/>
          <w:szCs w:val="24"/>
        </w:rPr>
        <w:t xml:space="preserve">e capolavori di artisti meno noti, questa mostra celebrativa ripercorre le innovazioni avanguardiste dal tardo '800 alla metà del </w:t>
      </w:r>
      <w:r w:rsidRPr="007C65AA">
        <w:rPr>
          <w:rFonts w:ascii="Arial Narrow" w:hAnsi="Arial Narrow" w:cs="Arial"/>
          <w:szCs w:val="24"/>
        </w:rPr>
        <w:t>'</w:t>
      </w:r>
      <w:r w:rsidR="00FA4977" w:rsidRPr="007C65AA">
        <w:rPr>
          <w:rFonts w:ascii="Arial Narrow" w:hAnsi="Arial Narrow" w:cs="Arial"/>
          <w:szCs w:val="24"/>
        </w:rPr>
        <w:t xml:space="preserve">900, nonché le rivoluzionarie iniziative di sei pionieristici mecenati del mondo dell’arte che hanno fatto conoscere alcuni tra gli artisti più significativi della propria epoca, </w:t>
      </w:r>
      <w:r w:rsidR="009A331E" w:rsidRPr="007C65AA">
        <w:rPr>
          <w:rFonts w:ascii="Arial Narrow" w:hAnsi="Arial Narrow" w:cs="Arial"/>
          <w:szCs w:val="24"/>
        </w:rPr>
        <w:t xml:space="preserve">rendendo </w:t>
      </w:r>
      <w:r w:rsidR="00FA4977" w:rsidRPr="007C65AA">
        <w:rPr>
          <w:rFonts w:ascii="Arial Narrow" w:hAnsi="Arial Narrow" w:cs="Arial"/>
          <w:szCs w:val="24"/>
        </w:rPr>
        <w:t xml:space="preserve">la Guggenheim Foundation </w:t>
      </w:r>
      <w:r w:rsidR="009A331E" w:rsidRPr="007C65AA">
        <w:rPr>
          <w:rFonts w:ascii="Arial Narrow" w:hAnsi="Arial Narrow" w:cs="Arial"/>
          <w:szCs w:val="24"/>
        </w:rPr>
        <w:t>un’</w:t>
      </w:r>
      <w:r w:rsidR="00FA4977" w:rsidRPr="007C65AA">
        <w:rPr>
          <w:rFonts w:ascii="Arial Narrow" w:hAnsi="Arial Narrow" w:cs="Arial"/>
          <w:szCs w:val="24"/>
        </w:rPr>
        <w:t>istituzione dall’identità orientata al futuro. La mostra</w:t>
      </w:r>
      <w:r w:rsidR="00FA4977" w:rsidRPr="007C65AA">
        <w:rPr>
          <w:rFonts w:ascii="Arial Narrow" w:hAnsi="Arial Narrow" w:cs="Arial"/>
          <w:i/>
          <w:szCs w:val="24"/>
        </w:rPr>
        <w:t xml:space="preserve"> </w:t>
      </w:r>
      <w:r w:rsidR="007C65AA" w:rsidRPr="007C65AA">
        <w:rPr>
          <w:rFonts w:ascii="Arial Narrow" w:hAnsi="Arial Narrow" w:cs="Arial"/>
          <w:i/>
          <w:szCs w:val="24"/>
        </w:rPr>
        <w:t>“</w:t>
      </w:r>
      <w:r w:rsidR="00FA4977" w:rsidRPr="007C65AA">
        <w:rPr>
          <w:rFonts w:ascii="Arial Narrow" w:hAnsi="Arial Narrow" w:cs="Arial"/>
          <w:i/>
          <w:szCs w:val="24"/>
        </w:rPr>
        <w:t>Visionaries</w:t>
      </w:r>
      <w:r w:rsidR="007C65AA" w:rsidRPr="007C65AA">
        <w:rPr>
          <w:rFonts w:ascii="Arial Narrow" w:hAnsi="Arial Narrow" w:cs="Arial"/>
          <w:i/>
          <w:szCs w:val="24"/>
        </w:rPr>
        <w:t>”</w:t>
      </w:r>
      <w:r w:rsidR="00FA4977" w:rsidRPr="007C65AA">
        <w:rPr>
          <w:rFonts w:ascii="Arial Narrow" w:hAnsi="Arial Narrow" w:cs="Arial"/>
          <w:i/>
          <w:szCs w:val="24"/>
        </w:rPr>
        <w:t xml:space="preserve"> </w:t>
      </w:r>
      <w:r w:rsidR="00FA4977" w:rsidRPr="007C65AA">
        <w:rPr>
          <w:rFonts w:ascii="Arial Narrow" w:hAnsi="Arial Narrow" w:cs="Arial"/>
          <w:szCs w:val="24"/>
        </w:rPr>
        <w:t xml:space="preserve">include importanti opere di artisti </w:t>
      </w:r>
      <w:r w:rsidR="0038016E" w:rsidRPr="007C65AA">
        <w:rPr>
          <w:rFonts w:ascii="Arial Narrow" w:hAnsi="Arial Narrow" w:cs="Arial"/>
          <w:szCs w:val="24"/>
        </w:rPr>
        <w:t xml:space="preserve">del calibro di </w:t>
      </w:r>
      <w:r w:rsidR="00FA4977" w:rsidRPr="007C65AA">
        <w:rPr>
          <w:rFonts w:ascii="Arial Narrow" w:hAnsi="Arial Narrow" w:cs="Arial"/>
          <w:szCs w:val="24"/>
        </w:rPr>
        <w:t xml:space="preserve">Alexander Calder, Paul Cézanne, Marc Chagall, Vasily Kandinsky, Paul Klee, Fernand Léger, Piet Mondrian, Pablo Picasso, Jackson Pollock e Vincent van Gogh. </w:t>
      </w:r>
    </w:p>
    <w:p w14:paraId="4A041481" w14:textId="77777777" w:rsidR="00001E04" w:rsidRPr="007C65AA" w:rsidRDefault="007C65AA" w:rsidP="00E34B83">
      <w:pPr>
        <w:spacing w:line="260" w:lineRule="auto"/>
        <w:jc w:val="both"/>
        <w:rPr>
          <w:rFonts w:ascii="Arial Narrow" w:hAnsi="Arial Narrow" w:cs="Arial"/>
          <w:szCs w:val="24"/>
        </w:rPr>
      </w:pPr>
      <w:r w:rsidRPr="007C65AA">
        <w:rPr>
          <w:rFonts w:ascii="Arial Narrow" w:hAnsi="Arial Narrow" w:cs="Arial"/>
          <w:i/>
          <w:szCs w:val="24"/>
        </w:rPr>
        <w:t>“</w:t>
      </w:r>
      <w:r w:rsidR="00FA4977" w:rsidRPr="007C65AA">
        <w:rPr>
          <w:rFonts w:ascii="Arial Narrow" w:hAnsi="Arial Narrow" w:cs="Arial"/>
          <w:i/>
          <w:szCs w:val="24"/>
        </w:rPr>
        <w:t>Visionaries: Creating a Modern Guggenheim</w:t>
      </w:r>
      <w:r w:rsidRPr="007C65AA">
        <w:rPr>
          <w:rFonts w:ascii="Arial Narrow" w:hAnsi="Arial Narrow" w:cs="Arial"/>
          <w:i/>
          <w:szCs w:val="24"/>
        </w:rPr>
        <w:t>”</w:t>
      </w:r>
      <w:r w:rsidR="00FA4977" w:rsidRPr="007C65AA">
        <w:rPr>
          <w:rFonts w:ascii="Arial Narrow" w:hAnsi="Arial Narrow" w:cs="Arial"/>
          <w:i/>
          <w:szCs w:val="24"/>
        </w:rPr>
        <w:t xml:space="preserve"> </w:t>
      </w:r>
      <w:r w:rsidR="00FA4977" w:rsidRPr="007C65AA">
        <w:rPr>
          <w:rFonts w:ascii="Arial Narrow" w:hAnsi="Arial Narrow" w:cs="Arial"/>
          <w:szCs w:val="24"/>
        </w:rPr>
        <w:t xml:space="preserve">è organizzata da Megan Fontanella, </w:t>
      </w:r>
      <w:r>
        <w:rPr>
          <w:rFonts w:ascii="Arial Narrow" w:hAnsi="Arial Narrow" w:cs="Arial"/>
          <w:szCs w:val="24"/>
        </w:rPr>
        <w:t xml:space="preserve">Curator </w:t>
      </w:r>
      <w:r w:rsidR="00FA4977" w:rsidRPr="007C65AA">
        <w:rPr>
          <w:rFonts w:ascii="Arial Narrow" w:hAnsi="Arial Narrow" w:cs="Arial"/>
          <w:szCs w:val="24"/>
        </w:rPr>
        <w:t xml:space="preserve">per le Collezioni e le Provenienze del Solomon R. Guggenheim Museum, con il supporto di Ylinka Barotto, Curatorial Assistant del Solomon R. Guggenheim Museum. </w:t>
      </w:r>
    </w:p>
    <w:p w14:paraId="19937E18" w14:textId="77777777" w:rsidR="00132CEF" w:rsidRPr="00E34B83" w:rsidRDefault="00FA4977" w:rsidP="00E34B83">
      <w:pPr>
        <w:spacing w:line="260" w:lineRule="auto"/>
        <w:jc w:val="both"/>
        <w:rPr>
          <w:rFonts w:ascii="Arial Narrow" w:hAnsi="Arial Narrow" w:cs="Arial"/>
          <w:szCs w:val="24"/>
        </w:rPr>
      </w:pPr>
      <w:r w:rsidRPr="00E34B83">
        <w:rPr>
          <w:rFonts w:ascii="Arial Narrow" w:hAnsi="Arial Narrow" w:cs="Arial"/>
          <w:szCs w:val="24"/>
        </w:rPr>
        <w:t xml:space="preserve">Allestita nella </w:t>
      </w:r>
      <w:r w:rsidRPr="00E34B83">
        <w:rPr>
          <w:rFonts w:ascii="Arial Narrow" w:hAnsi="Arial Narrow" w:cs="Arial"/>
          <w:i/>
          <w:szCs w:val="24"/>
        </w:rPr>
        <w:t>Rotunda</w:t>
      </w:r>
      <w:r w:rsidRPr="00E34B83">
        <w:rPr>
          <w:rFonts w:ascii="Arial Narrow" w:hAnsi="Arial Narrow" w:cs="Arial"/>
          <w:szCs w:val="24"/>
        </w:rPr>
        <w:t xml:space="preserve"> progettata da Frank Lloyd Wright e </w:t>
      </w:r>
      <w:r w:rsidRPr="007C65AA">
        <w:rPr>
          <w:rFonts w:ascii="Arial Narrow" w:hAnsi="Arial Narrow" w:cs="Arial"/>
          <w:szCs w:val="24"/>
        </w:rPr>
        <w:t xml:space="preserve">nella Thannhauser </w:t>
      </w:r>
      <w:r w:rsidR="007C65AA">
        <w:rPr>
          <w:rFonts w:ascii="Arial Narrow" w:hAnsi="Arial Narrow" w:cs="Arial"/>
          <w:szCs w:val="24"/>
        </w:rPr>
        <w:t xml:space="preserve">Gallery </w:t>
      </w:r>
      <w:r w:rsidRPr="007C65AA">
        <w:rPr>
          <w:rFonts w:ascii="Arial Narrow" w:hAnsi="Arial Narrow" w:cs="Arial"/>
          <w:szCs w:val="24"/>
        </w:rPr>
        <w:t xml:space="preserve">al secondo </w:t>
      </w:r>
      <w:r w:rsidRPr="00E34B83">
        <w:rPr>
          <w:rFonts w:ascii="Arial Narrow" w:hAnsi="Arial Narrow" w:cs="Arial"/>
          <w:szCs w:val="24"/>
        </w:rPr>
        <w:t xml:space="preserve">livello della Torre, la mostra espone l’eccezionale patrimonio d’arte moderna del </w:t>
      </w:r>
      <w:r w:rsidR="00E34B83" w:rsidRPr="00E34B83">
        <w:rPr>
          <w:rFonts w:ascii="Arial Narrow" w:hAnsi="Arial Narrow" w:cs="Arial"/>
          <w:szCs w:val="24"/>
        </w:rPr>
        <w:t>Museo</w:t>
      </w:r>
      <w:r w:rsidRPr="00E34B83">
        <w:rPr>
          <w:rFonts w:ascii="Arial Narrow" w:hAnsi="Arial Narrow" w:cs="Arial"/>
          <w:szCs w:val="24"/>
        </w:rPr>
        <w:t xml:space="preserve">, in un percorso che ricalca il punto di vista dei sei collezionisti di Avanguardie artistiche che entrarono in contatto con la Guggenheim Foundation nei suoi primi decenni di vita, donando all’istituzione, interamente o in parte, le loro collezioni private. </w:t>
      </w:r>
    </w:p>
    <w:p w14:paraId="4A592168" w14:textId="77777777" w:rsidR="00E34B83" w:rsidRDefault="00FA4977" w:rsidP="00CA662F">
      <w:pPr>
        <w:spacing w:line="260" w:lineRule="auto"/>
        <w:jc w:val="both"/>
        <w:rPr>
          <w:rFonts w:ascii="Arial Narrow" w:hAnsi="Arial Narrow" w:cs="Arial"/>
          <w:szCs w:val="24"/>
        </w:rPr>
      </w:pPr>
      <w:r w:rsidRPr="00CA662F">
        <w:rPr>
          <w:rFonts w:ascii="Arial Narrow" w:hAnsi="Arial Narrow" w:cs="Arial"/>
          <w:szCs w:val="24"/>
        </w:rPr>
        <w:t>Tra questi “</w:t>
      </w:r>
      <w:r w:rsidR="00E34B83" w:rsidRPr="00CA662F">
        <w:rPr>
          <w:rFonts w:ascii="Arial Narrow" w:hAnsi="Arial Narrow" w:cs="Arial"/>
          <w:i/>
          <w:szCs w:val="24"/>
        </w:rPr>
        <w:t>Visionaries</w:t>
      </w:r>
      <w:r w:rsidRPr="00CA662F">
        <w:rPr>
          <w:rFonts w:ascii="Arial Narrow" w:hAnsi="Arial Narrow" w:cs="Arial"/>
          <w:szCs w:val="24"/>
        </w:rPr>
        <w:t>” dell’arte spicca il fondatore del museo Solomon R. Guggenheim che, con il supporto della sua fidata consulente, l’artista di origini tedesche Hilla Rebay, accantonò il collezionismo di stampo più tradizionale per divenire un grande sostenitore dell’arte “non-oggettiva”, una corrente artistica che tende all’astrazio</w:t>
      </w:r>
      <w:r w:rsidRPr="00E34B83">
        <w:rPr>
          <w:rFonts w:ascii="Arial Narrow" w:hAnsi="Arial Narrow" w:cs="Arial"/>
          <w:szCs w:val="24"/>
        </w:rPr>
        <w:t>ne</w:t>
      </w:r>
      <w:r w:rsidR="00803F4C">
        <w:rPr>
          <w:rFonts w:ascii="Arial Narrow" w:hAnsi="Arial Narrow" w:cs="Arial"/>
          <w:szCs w:val="24"/>
        </w:rPr>
        <w:t>,</w:t>
      </w:r>
      <w:r w:rsidR="00D45C0D">
        <w:rPr>
          <w:rFonts w:ascii="Arial Narrow" w:hAnsi="Arial Narrow" w:cs="Arial"/>
          <w:szCs w:val="24"/>
        </w:rPr>
        <w:t xml:space="preserve"> </w:t>
      </w:r>
      <w:r w:rsidRPr="00E34B83">
        <w:rPr>
          <w:rFonts w:ascii="Arial Narrow" w:hAnsi="Arial Narrow" w:cs="Arial"/>
          <w:szCs w:val="24"/>
        </w:rPr>
        <w:t>con finalità spirituali</w:t>
      </w:r>
      <w:r w:rsidR="00E34B83">
        <w:rPr>
          <w:rFonts w:ascii="Arial Narrow" w:hAnsi="Arial Narrow" w:cs="Arial"/>
          <w:szCs w:val="24"/>
        </w:rPr>
        <w:t xml:space="preserve"> di cui </w:t>
      </w:r>
      <w:r w:rsidRPr="00E34B83">
        <w:rPr>
          <w:rFonts w:ascii="Arial Narrow" w:hAnsi="Arial Narrow" w:cs="Arial"/>
          <w:szCs w:val="24"/>
        </w:rPr>
        <w:t>Vasily Kandinsky</w:t>
      </w:r>
      <w:r w:rsidR="00E34B83">
        <w:rPr>
          <w:rFonts w:ascii="Arial Narrow" w:hAnsi="Arial Narrow" w:cs="Arial"/>
          <w:szCs w:val="24"/>
        </w:rPr>
        <w:t xml:space="preserve"> fu il massimo esponente</w:t>
      </w:r>
      <w:r w:rsidRPr="00E34B83">
        <w:rPr>
          <w:rFonts w:ascii="Arial Narrow" w:hAnsi="Arial Narrow" w:cs="Arial"/>
          <w:szCs w:val="24"/>
        </w:rPr>
        <w:t xml:space="preserve">. </w:t>
      </w:r>
      <w:r w:rsidR="00E34B83">
        <w:rPr>
          <w:rFonts w:ascii="Arial Narrow" w:hAnsi="Arial Narrow" w:cs="Arial"/>
          <w:szCs w:val="24"/>
        </w:rPr>
        <w:t>L</w:t>
      </w:r>
      <w:r w:rsidR="00E34B83" w:rsidRPr="008F1934">
        <w:rPr>
          <w:rFonts w:ascii="Arial Narrow" w:hAnsi="Arial Narrow" w:cs="Arial"/>
          <w:szCs w:val="24"/>
        </w:rPr>
        <w:t>o straordinario patrimonio d’arte moderna del Guggenheim</w:t>
      </w:r>
      <w:r w:rsidR="00E34B83">
        <w:rPr>
          <w:rFonts w:ascii="Arial Narrow" w:hAnsi="Arial Narrow" w:cs="Arial"/>
          <w:szCs w:val="24"/>
        </w:rPr>
        <w:t xml:space="preserve">, collezionato negli anni </w:t>
      </w:r>
      <w:r w:rsidR="00E34B83" w:rsidRPr="007C65AA">
        <w:rPr>
          <w:rFonts w:ascii="Arial Narrow" w:hAnsi="Arial Narrow" w:cs="Arial"/>
          <w:szCs w:val="24"/>
        </w:rPr>
        <w:t>'</w:t>
      </w:r>
      <w:r w:rsidR="00E34B83" w:rsidRPr="00E34B83">
        <w:rPr>
          <w:rFonts w:ascii="Arial Narrow" w:hAnsi="Arial Narrow" w:cs="Arial"/>
          <w:szCs w:val="24"/>
        </w:rPr>
        <w:t xml:space="preserve">30 e </w:t>
      </w:r>
      <w:r w:rsidR="00E34B83" w:rsidRPr="007C65AA">
        <w:rPr>
          <w:rFonts w:ascii="Arial Narrow" w:hAnsi="Arial Narrow" w:cs="Arial"/>
          <w:szCs w:val="24"/>
        </w:rPr>
        <w:t>'</w:t>
      </w:r>
      <w:r w:rsidR="00E34B83" w:rsidRPr="00E34B83">
        <w:rPr>
          <w:rFonts w:ascii="Arial Narrow" w:hAnsi="Arial Narrow" w:cs="Arial"/>
          <w:szCs w:val="24"/>
        </w:rPr>
        <w:t xml:space="preserve">40 dello </w:t>
      </w:r>
      <w:r w:rsidR="00E34B83" w:rsidRPr="00180710">
        <w:rPr>
          <w:rFonts w:ascii="Arial Narrow" w:hAnsi="Arial Narrow" w:cs="Arial"/>
          <w:szCs w:val="24"/>
        </w:rPr>
        <w:t>scorso secolo, durante la crisi economica e gli eventi bellici,</w:t>
      </w:r>
      <w:r w:rsidR="00CA662F">
        <w:rPr>
          <w:rFonts w:ascii="Arial Narrow" w:hAnsi="Arial Narrow" w:cs="Arial"/>
          <w:szCs w:val="24"/>
        </w:rPr>
        <w:t xml:space="preserve"> è stato il presupposto la creazione della Fondazione</w:t>
      </w:r>
      <w:r w:rsidR="00CA662F" w:rsidRPr="00C407BE">
        <w:rPr>
          <w:rFonts w:ascii="Arial Narrow" w:hAnsi="Arial Narrow" w:cs="Arial"/>
          <w:szCs w:val="24"/>
        </w:rPr>
        <w:t xml:space="preserve">, avvenuta </w:t>
      </w:r>
      <w:r w:rsidR="001031A0" w:rsidRPr="00C407BE">
        <w:rPr>
          <w:rFonts w:ascii="Arial Narrow" w:hAnsi="Arial Narrow" w:cs="Arial"/>
          <w:szCs w:val="24"/>
        </w:rPr>
        <w:t>nel 1937</w:t>
      </w:r>
      <w:r w:rsidR="001031A0">
        <w:rPr>
          <w:rFonts w:ascii="Arial Narrow" w:hAnsi="Arial Narrow" w:cs="Arial"/>
          <w:szCs w:val="24"/>
        </w:rPr>
        <w:t xml:space="preserve">, </w:t>
      </w:r>
      <w:r w:rsidR="00CA662F" w:rsidRPr="00C407BE">
        <w:rPr>
          <w:rFonts w:ascii="Arial Narrow" w:hAnsi="Arial Narrow" w:cs="Arial"/>
          <w:szCs w:val="24"/>
        </w:rPr>
        <w:t>ottant’anni fa</w:t>
      </w:r>
      <w:r w:rsidR="001031A0">
        <w:rPr>
          <w:rFonts w:ascii="Arial Narrow" w:hAnsi="Arial Narrow" w:cs="Arial"/>
          <w:szCs w:val="24"/>
        </w:rPr>
        <w:t>,</w:t>
      </w:r>
      <w:r w:rsidR="00CA662F" w:rsidRPr="00C407BE">
        <w:rPr>
          <w:rFonts w:ascii="Arial Narrow" w:hAnsi="Arial Narrow" w:cs="Arial"/>
          <w:szCs w:val="24"/>
        </w:rPr>
        <w:t xml:space="preserve"> con l’obiettivo di promuovere l’arte, la formazione artistica e l’apprezzamento da parte del pubblico.</w:t>
      </w:r>
    </w:p>
    <w:p w14:paraId="58635F95" w14:textId="77777777" w:rsidR="00001E04" w:rsidRPr="00CA662F" w:rsidRDefault="00FA4977" w:rsidP="00CA662F">
      <w:pPr>
        <w:spacing w:line="260" w:lineRule="auto"/>
        <w:jc w:val="both"/>
        <w:rPr>
          <w:rFonts w:ascii="Arial Narrow" w:hAnsi="Arial Narrow" w:cs="Arial"/>
          <w:szCs w:val="24"/>
        </w:rPr>
      </w:pPr>
      <w:r w:rsidRPr="00CA662F">
        <w:rPr>
          <w:rFonts w:ascii="Arial Narrow" w:hAnsi="Arial Narrow" w:cs="Arial"/>
          <w:szCs w:val="24"/>
        </w:rPr>
        <w:t xml:space="preserve">Alla collezione iniziale della Solomon R. Guggenheim Foundation si sono successivamente aggiunte importanti acquisizioni da </w:t>
      </w:r>
      <w:r w:rsidR="00CA662F">
        <w:rPr>
          <w:rFonts w:ascii="Arial Narrow" w:hAnsi="Arial Narrow" w:cs="Arial"/>
          <w:szCs w:val="24"/>
        </w:rPr>
        <w:t>coloro</w:t>
      </w:r>
      <w:r w:rsidR="00CA662F" w:rsidRPr="00CA662F">
        <w:rPr>
          <w:rFonts w:ascii="Arial Narrow" w:hAnsi="Arial Narrow" w:cs="Arial"/>
          <w:szCs w:val="24"/>
        </w:rPr>
        <w:t xml:space="preserve"> </w:t>
      </w:r>
      <w:r w:rsidRPr="00CA662F">
        <w:rPr>
          <w:rFonts w:ascii="Arial Narrow" w:hAnsi="Arial Narrow" w:cs="Arial"/>
          <w:szCs w:val="24"/>
        </w:rPr>
        <w:t xml:space="preserve">che condividevano </w:t>
      </w:r>
      <w:r w:rsidR="00CA662F">
        <w:rPr>
          <w:rFonts w:ascii="Arial Narrow" w:hAnsi="Arial Narrow" w:cs="Arial"/>
          <w:szCs w:val="24"/>
        </w:rPr>
        <w:t xml:space="preserve">con </w:t>
      </w:r>
      <w:r w:rsidR="00CA662F" w:rsidRPr="00342B11">
        <w:rPr>
          <w:rFonts w:ascii="Arial Narrow" w:hAnsi="Arial Narrow" w:cs="Arial"/>
          <w:szCs w:val="24"/>
        </w:rPr>
        <w:t>Guggenheim</w:t>
      </w:r>
      <w:r w:rsidR="00CA662F" w:rsidRPr="00CA662F">
        <w:rPr>
          <w:rFonts w:ascii="Arial Narrow" w:hAnsi="Arial Narrow" w:cs="Arial"/>
          <w:szCs w:val="24"/>
        </w:rPr>
        <w:t xml:space="preserve"> </w:t>
      </w:r>
      <w:r w:rsidRPr="00CA662F">
        <w:rPr>
          <w:rFonts w:ascii="Arial Narrow" w:hAnsi="Arial Narrow" w:cs="Arial"/>
          <w:szCs w:val="24"/>
        </w:rPr>
        <w:t xml:space="preserve">lo </w:t>
      </w:r>
      <w:r w:rsidR="00CA662F">
        <w:rPr>
          <w:rFonts w:ascii="Arial Narrow" w:hAnsi="Arial Narrow" w:cs="Arial"/>
          <w:szCs w:val="24"/>
        </w:rPr>
        <w:t xml:space="preserve">stesso </w:t>
      </w:r>
      <w:r w:rsidRPr="00CA662F">
        <w:rPr>
          <w:rFonts w:ascii="Arial Narrow" w:hAnsi="Arial Narrow" w:cs="Arial"/>
          <w:szCs w:val="24"/>
        </w:rPr>
        <w:t xml:space="preserve">spirito pionieristico, tra cui: un gruppo di raffinati capolavori di impressionisti e della prima Scuola di Parigi offerti da Justin K. Thannhauser; l’eclettica raccolta espressionista di Karl Nierendorf, un mercante d’arte emigrato dalla Germania; il ricco patrimonio di quadri e sculture di arte astratta e surrealista di Peggy Guggenheim, nipote di Solomon e autoproclamatasi “arte-dipendente”; così come opere chiave dalle collezioni </w:t>
      </w:r>
      <w:r w:rsidR="00803F4C">
        <w:rPr>
          <w:rFonts w:ascii="Arial Narrow" w:hAnsi="Arial Narrow" w:cs="Arial"/>
          <w:szCs w:val="24"/>
        </w:rPr>
        <w:t xml:space="preserve">provenienti dalle </w:t>
      </w:r>
      <w:r w:rsidRPr="00CA662F">
        <w:rPr>
          <w:rFonts w:ascii="Arial Narrow" w:hAnsi="Arial Narrow" w:cs="Arial"/>
          <w:szCs w:val="24"/>
        </w:rPr>
        <w:t xml:space="preserve">artiste Katherine S. Dreier e Hilla Rebay, </w:t>
      </w:r>
      <w:r w:rsidR="00803F4C">
        <w:rPr>
          <w:rFonts w:ascii="Arial Narrow" w:hAnsi="Arial Narrow" w:cs="Arial"/>
          <w:szCs w:val="24"/>
        </w:rPr>
        <w:t>entrambe figure centrali</w:t>
      </w:r>
      <w:r w:rsidR="00D45C0D">
        <w:rPr>
          <w:rFonts w:ascii="Arial Narrow" w:hAnsi="Arial Narrow" w:cs="Arial"/>
          <w:szCs w:val="24"/>
        </w:rPr>
        <w:t xml:space="preserve"> </w:t>
      </w:r>
      <w:r w:rsidRPr="00CA662F">
        <w:rPr>
          <w:rFonts w:ascii="Arial Narrow" w:hAnsi="Arial Narrow" w:cs="Arial"/>
          <w:szCs w:val="24"/>
        </w:rPr>
        <w:t xml:space="preserve">nella </w:t>
      </w:r>
      <w:r w:rsidRPr="00CA662F">
        <w:rPr>
          <w:rFonts w:ascii="Arial Narrow" w:hAnsi="Arial Narrow" w:cs="Arial"/>
          <w:szCs w:val="24"/>
        </w:rPr>
        <w:lastRenderedPageBreak/>
        <w:t xml:space="preserve">promozione dell’arte moderna in America. Gli elementi salienti di ciascuna di queste collezioni emergono chiaramente nella mostra </w:t>
      </w:r>
      <w:r w:rsidR="00CA662F">
        <w:rPr>
          <w:rFonts w:ascii="Arial Narrow" w:hAnsi="Arial Narrow" w:cs="Arial"/>
          <w:szCs w:val="24"/>
        </w:rPr>
        <w:t>“</w:t>
      </w:r>
      <w:r w:rsidRPr="00CA662F">
        <w:rPr>
          <w:rFonts w:ascii="Arial Narrow" w:hAnsi="Arial Narrow" w:cs="Arial"/>
          <w:i/>
          <w:szCs w:val="24"/>
        </w:rPr>
        <w:t>Visionaries</w:t>
      </w:r>
      <w:r w:rsidR="00CA662F">
        <w:rPr>
          <w:rFonts w:ascii="Arial Narrow" w:hAnsi="Arial Narrow" w:cs="Arial"/>
          <w:i/>
          <w:szCs w:val="24"/>
        </w:rPr>
        <w:t>”</w:t>
      </w:r>
      <w:r w:rsidRPr="00CA662F">
        <w:rPr>
          <w:rFonts w:ascii="Arial Narrow" w:hAnsi="Arial Narrow" w:cs="Arial"/>
          <w:szCs w:val="24"/>
        </w:rPr>
        <w:t xml:space="preserve">, </w:t>
      </w:r>
      <w:r w:rsidR="00803F4C">
        <w:rPr>
          <w:rFonts w:ascii="Arial Narrow" w:hAnsi="Arial Narrow" w:cs="Arial"/>
          <w:szCs w:val="24"/>
        </w:rPr>
        <w:t xml:space="preserve">dando vita </w:t>
      </w:r>
      <w:r w:rsidR="00D45C0D">
        <w:rPr>
          <w:rFonts w:ascii="Arial Narrow" w:hAnsi="Arial Narrow" w:cs="Arial"/>
          <w:szCs w:val="24"/>
        </w:rPr>
        <w:t xml:space="preserve">a </w:t>
      </w:r>
      <w:r w:rsidR="00D45C0D" w:rsidRPr="00CA662F">
        <w:rPr>
          <w:rFonts w:ascii="Arial Narrow" w:hAnsi="Arial Narrow" w:cs="Arial"/>
          <w:szCs w:val="24"/>
        </w:rPr>
        <w:t>quell’intreccio</w:t>
      </w:r>
      <w:r w:rsidRPr="00CA662F">
        <w:rPr>
          <w:rFonts w:ascii="Arial Narrow" w:hAnsi="Arial Narrow" w:cs="Arial"/>
          <w:szCs w:val="24"/>
        </w:rPr>
        <w:t xml:space="preserve"> narrativo che racconta l’innovazione avanguardista del tardo </w:t>
      </w:r>
      <w:r w:rsidR="00CA662F" w:rsidRPr="007C65AA">
        <w:rPr>
          <w:rFonts w:ascii="Arial Narrow" w:hAnsi="Arial Narrow" w:cs="Arial"/>
          <w:szCs w:val="24"/>
        </w:rPr>
        <w:t>'</w:t>
      </w:r>
      <w:r w:rsidRPr="00CA662F">
        <w:rPr>
          <w:rFonts w:ascii="Arial Narrow" w:hAnsi="Arial Narrow" w:cs="Arial"/>
          <w:szCs w:val="24"/>
        </w:rPr>
        <w:t xml:space="preserve">800 e degli inizi del </w:t>
      </w:r>
      <w:r w:rsidR="00CA662F" w:rsidRPr="007C65AA">
        <w:rPr>
          <w:rFonts w:ascii="Arial Narrow" w:hAnsi="Arial Narrow" w:cs="Arial"/>
          <w:szCs w:val="24"/>
        </w:rPr>
        <w:t>'</w:t>
      </w:r>
      <w:r w:rsidRPr="00CA662F">
        <w:rPr>
          <w:rFonts w:ascii="Arial Narrow" w:hAnsi="Arial Narrow" w:cs="Arial"/>
          <w:szCs w:val="24"/>
        </w:rPr>
        <w:t xml:space="preserve">900. </w:t>
      </w:r>
    </w:p>
    <w:p w14:paraId="7756B7EF" w14:textId="77777777" w:rsidR="00001E04" w:rsidRPr="0032372F" w:rsidRDefault="00CA662F" w:rsidP="00402C1B">
      <w:pPr>
        <w:spacing w:line="260" w:lineRule="auto"/>
        <w:jc w:val="both"/>
        <w:rPr>
          <w:rFonts w:ascii="Arial Narrow" w:hAnsi="Arial Narrow" w:cs="Arial"/>
          <w:szCs w:val="24"/>
        </w:rPr>
      </w:pPr>
      <w:r>
        <w:rPr>
          <w:rFonts w:ascii="Arial Narrow" w:hAnsi="Arial Narrow" w:cs="Arial"/>
          <w:i/>
          <w:szCs w:val="24"/>
        </w:rPr>
        <w:t>“</w:t>
      </w:r>
      <w:r w:rsidR="00FA4977" w:rsidRPr="00914EB2">
        <w:rPr>
          <w:rFonts w:ascii="Arial Narrow" w:hAnsi="Arial Narrow" w:cs="Arial"/>
          <w:i/>
          <w:szCs w:val="24"/>
        </w:rPr>
        <w:t>Visionaries</w:t>
      </w:r>
      <w:r>
        <w:rPr>
          <w:rFonts w:ascii="Arial Narrow" w:hAnsi="Arial Narrow" w:cs="Arial"/>
          <w:i/>
          <w:szCs w:val="24"/>
        </w:rPr>
        <w:t>”</w:t>
      </w:r>
      <w:r w:rsidR="00FA4977" w:rsidRPr="00914EB2">
        <w:rPr>
          <w:rFonts w:ascii="Arial Narrow" w:hAnsi="Arial Narrow" w:cs="Arial"/>
          <w:i/>
          <w:szCs w:val="24"/>
        </w:rPr>
        <w:t xml:space="preserve"> </w:t>
      </w:r>
      <w:r w:rsidR="00FA4977" w:rsidRPr="00914EB2">
        <w:rPr>
          <w:rFonts w:ascii="Arial Narrow" w:hAnsi="Arial Narrow" w:cs="Arial"/>
          <w:szCs w:val="24"/>
        </w:rPr>
        <w:t xml:space="preserve">offre la rara opportunità di </w:t>
      </w:r>
      <w:r w:rsidR="00FA4977" w:rsidRPr="00402C1B">
        <w:rPr>
          <w:rFonts w:ascii="Arial Narrow" w:hAnsi="Arial Narrow" w:cs="Arial"/>
          <w:szCs w:val="24"/>
        </w:rPr>
        <w:t xml:space="preserve">conoscere </w:t>
      </w:r>
      <w:r w:rsidR="00402C1B">
        <w:rPr>
          <w:rFonts w:ascii="Arial Narrow" w:hAnsi="Arial Narrow" w:cs="Arial"/>
          <w:szCs w:val="24"/>
        </w:rPr>
        <w:t>approfonditamente</w:t>
      </w:r>
      <w:r w:rsidR="00FA4977" w:rsidRPr="00402C1B">
        <w:rPr>
          <w:rFonts w:ascii="Arial Narrow" w:hAnsi="Arial Narrow" w:cs="Arial"/>
          <w:szCs w:val="24"/>
        </w:rPr>
        <w:t xml:space="preserve"> </w:t>
      </w:r>
      <w:r w:rsidR="00402C1B">
        <w:rPr>
          <w:rFonts w:ascii="Arial Narrow" w:hAnsi="Arial Narrow" w:cs="Arial"/>
          <w:szCs w:val="24"/>
        </w:rPr>
        <w:t xml:space="preserve">gli </w:t>
      </w:r>
      <w:r w:rsidR="00FA4977" w:rsidRPr="00402C1B">
        <w:rPr>
          <w:rFonts w:ascii="Arial Narrow" w:hAnsi="Arial Narrow" w:cs="Arial"/>
          <w:szCs w:val="24"/>
        </w:rPr>
        <w:t xml:space="preserve">artisti di spicco </w:t>
      </w:r>
      <w:r w:rsidR="00914EB2">
        <w:rPr>
          <w:rFonts w:ascii="Arial Narrow" w:hAnsi="Arial Narrow" w:cs="Arial"/>
          <w:szCs w:val="24"/>
        </w:rPr>
        <w:t xml:space="preserve">che </w:t>
      </w:r>
      <w:r w:rsidR="00402C1B">
        <w:rPr>
          <w:rFonts w:ascii="Arial Narrow" w:hAnsi="Arial Narrow" w:cs="Arial"/>
          <w:szCs w:val="24"/>
        </w:rPr>
        <w:t xml:space="preserve">fanno parte </w:t>
      </w:r>
      <w:r w:rsidR="00FA4977" w:rsidRPr="00402C1B">
        <w:rPr>
          <w:rFonts w:ascii="Arial Narrow" w:hAnsi="Arial Narrow" w:cs="Arial"/>
          <w:szCs w:val="24"/>
        </w:rPr>
        <w:t xml:space="preserve">del patrimonio del </w:t>
      </w:r>
      <w:r w:rsidR="00402C1B" w:rsidRPr="00402C1B">
        <w:rPr>
          <w:rFonts w:ascii="Arial Narrow" w:hAnsi="Arial Narrow" w:cs="Arial"/>
          <w:szCs w:val="24"/>
        </w:rPr>
        <w:t>Museo</w:t>
      </w:r>
      <w:r w:rsidR="00FA4977" w:rsidRPr="00402C1B">
        <w:rPr>
          <w:rFonts w:ascii="Arial Narrow" w:hAnsi="Arial Narrow" w:cs="Arial"/>
          <w:szCs w:val="24"/>
        </w:rPr>
        <w:t xml:space="preserve">, come Kandinsky e Klee, attraverso una molteplicità di opere che riflette l’interesse </w:t>
      </w:r>
      <w:r w:rsidR="00FA4977" w:rsidRPr="00914EB2">
        <w:rPr>
          <w:rFonts w:ascii="Arial Narrow" w:hAnsi="Arial Narrow" w:cs="Arial"/>
          <w:szCs w:val="24"/>
        </w:rPr>
        <w:t>condiviso da parte dei sei mecenati</w:t>
      </w:r>
      <w:r w:rsidR="00402C1B" w:rsidRPr="00914EB2">
        <w:rPr>
          <w:rFonts w:ascii="Arial Narrow" w:hAnsi="Arial Narrow" w:cs="Arial"/>
          <w:szCs w:val="24"/>
        </w:rPr>
        <w:t xml:space="preserve"> </w:t>
      </w:r>
      <w:r w:rsidR="00402C1B" w:rsidRPr="0032372F">
        <w:rPr>
          <w:rFonts w:ascii="Arial Narrow" w:hAnsi="Arial Narrow" w:cs="Arial"/>
          <w:szCs w:val="24"/>
        </w:rPr>
        <w:t>che ne hanno collezionato i lavori</w:t>
      </w:r>
      <w:r w:rsidR="00FA4977" w:rsidRPr="00914EB2">
        <w:rPr>
          <w:rFonts w:ascii="Arial Narrow" w:hAnsi="Arial Narrow" w:cs="Arial"/>
          <w:szCs w:val="24"/>
        </w:rPr>
        <w:t xml:space="preserve">. La </w:t>
      </w:r>
      <w:r w:rsidR="00FA4977" w:rsidRPr="0032372F">
        <w:rPr>
          <w:rFonts w:ascii="Arial Narrow" w:hAnsi="Arial Narrow" w:cs="Arial"/>
          <w:szCs w:val="24"/>
        </w:rPr>
        <w:t xml:space="preserve">mostra accoglie circa venticinque opere della Peggy Guggenheim Collection, raramente esposte al di fuori del palazzo veneziano, tra </w:t>
      </w:r>
      <w:r w:rsidR="00803F4C">
        <w:rPr>
          <w:rFonts w:ascii="Arial Narrow" w:hAnsi="Arial Narrow" w:cs="Arial"/>
          <w:szCs w:val="24"/>
        </w:rPr>
        <w:t xml:space="preserve">queste </w:t>
      </w:r>
      <w:r w:rsidR="00FA4977" w:rsidRPr="0032372F">
        <w:rPr>
          <w:rFonts w:ascii="Arial Narrow" w:hAnsi="Arial Narrow" w:cs="Arial"/>
          <w:szCs w:val="24"/>
        </w:rPr>
        <w:t xml:space="preserve">si annoverano tele di Max Ernst, René Magritte e Yves Tanguy, nonché sculture di Joseph Cornell e Alberto Giacometti. Nello stesso gruppo </w:t>
      </w:r>
      <w:r w:rsidR="00803F4C">
        <w:rPr>
          <w:rFonts w:ascii="Arial Narrow" w:hAnsi="Arial Narrow" w:cs="Arial"/>
          <w:szCs w:val="24"/>
        </w:rPr>
        <w:t>sarà possibile</w:t>
      </w:r>
      <w:r w:rsidR="00FA4977" w:rsidRPr="0032372F">
        <w:rPr>
          <w:rFonts w:ascii="Arial Narrow" w:hAnsi="Arial Narrow" w:cs="Arial"/>
          <w:szCs w:val="24"/>
        </w:rPr>
        <w:t xml:space="preserve"> ammirare </w:t>
      </w:r>
      <w:r w:rsidR="00FA4977" w:rsidRPr="0032372F">
        <w:rPr>
          <w:rFonts w:ascii="Arial Narrow" w:hAnsi="Arial Narrow" w:cs="Arial"/>
          <w:i/>
          <w:szCs w:val="24"/>
        </w:rPr>
        <w:t>Alchimia</w:t>
      </w:r>
      <w:r w:rsidR="00FA4977" w:rsidRPr="0032372F">
        <w:rPr>
          <w:rFonts w:ascii="Arial Narrow" w:hAnsi="Arial Narrow" w:cs="Arial"/>
          <w:szCs w:val="24"/>
        </w:rPr>
        <w:t xml:space="preserve"> di Jackson Pollock (1947), considerata uno dei suoi dipinti più significativi nonché celebre icona dell’astrattismo postbellico, esposta negli Stati Uniti per la prima volta </w:t>
      </w:r>
      <w:r w:rsidR="00EA3F96" w:rsidRPr="0032372F">
        <w:rPr>
          <w:rFonts w:ascii="Arial Narrow" w:hAnsi="Arial Narrow" w:cs="Arial"/>
          <w:szCs w:val="24"/>
        </w:rPr>
        <w:t xml:space="preserve">in </w:t>
      </w:r>
      <w:r w:rsidR="00FA4977" w:rsidRPr="0032372F">
        <w:rPr>
          <w:rFonts w:ascii="Arial Narrow" w:hAnsi="Arial Narrow" w:cs="Arial"/>
          <w:szCs w:val="24"/>
        </w:rPr>
        <w:t>cinquant’anni</w:t>
      </w:r>
      <w:r w:rsidR="00FA4977" w:rsidRPr="0032372F">
        <w:rPr>
          <w:rFonts w:ascii="Arial Narrow" w:hAnsi="Arial Narrow" w:cs="Arial"/>
          <w:i/>
          <w:szCs w:val="24"/>
        </w:rPr>
        <w:t>.</w:t>
      </w:r>
      <w:r w:rsidR="00803F4C" w:rsidRPr="00803F4C">
        <w:rPr>
          <w:rFonts w:ascii="Arial Narrow" w:hAnsi="Arial Narrow" w:cs="Arial"/>
          <w:szCs w:val="24"/>
        </w:rPr>
        <w:t xml:space="preserve"> </w:t>
      </w:r>
      <w:r w:rsidR="00803F4C">
        <w:rPr>
          <w:rFonts w:ascii="Arial Narrow" w:hAnsi="Arial Narrow" w:cs="Arial"/>
          <w:szCs w:val="24"/>
        </w:rPr>
        <w:t>A</w:t>
      </w:r>
      <w:r w:rsidR="00803F4C" w:rsidRPr="0032372F">
        <w:rPr>
          <w:rFonts w:ascii="Arial Narrow" w:hAnsi="Arial Narrow" w:cs="Arial"/>
          <w:szCs w:val="24"/>
        </w:rPr>
        <w:t>ll’interno della Thannhauser Gallery, che solitamente ospita i primi capolavori inseriti nella collezione Guggenheim</w:t>
      </w:r>
      <w:r w:rsidR="00803F4C">
        <w:rPr>
          <w:rFonts w:ascii="Arial Narrow" w:hAnsi="Arial Narrow" w:cs="Arial"/>
          <w:i/>
          <w:szCs w:val="24"/>
        </w:rPr>
        <w:t xml:space="preserve">, </w:t>
      </w:r>
      <w:r w:rsidR="00803F4C">
        <w:rPr>
          <w:rFonts w:ascii="Arial Narrow" w:hAnsi="Arial Narrow" w:cs="Arial"/>
          <w:szCs w:val="24"/>
        </w:rPr>
        <w:t xml:space="preserve">si potranno apprezzare oltre dodici </w:t>
      </w:r>
      <w:r w:rsidR="00FA4977" w:rsidRPr="0032372F">
        <w:rPr>
          <w:rFonts w:ascii="Arial Narrow" w:hAnsi="Arial Narrow" w:cs="Arial"/>
          <w:szCs w:val="24"/>
        </w:rPr>
        <w:t xml:space="preserve">opere su carta di Picasso e Van Gogh, raramente esposte al pubblico, saranno disposte. Inoltre, in occasione della mostra, lungo le </w:t>
      </w:r>
      <w:r w:rsidR="00CF4817" w:rsidRPr="0032372F">
        <w:rPr>
          <w:rFonts w:ascii="Arial Narrow" w:hAnsi="Arial Narrow" w:cs="Arial"/>
          <w:szCs w:val="24"/>
        </w:rPr>
        <w:t>rampe di scale</w:t>
      </w:r>
      <w:r w:rsidR="00FA4977" w:rsidRPr="0032372F">
        <w:rPr>
          <w:rFonts w:ascii="Arial Narrow" w:hAnsi="Arial Narrow" w:cs="Arial"/>
          <w:szCs w:val="24"/>
        </w:rPr>
        <w:t xml:space="preserve"> verranno esposte sculture di Edgar Degas e quadri di Pierre-Auguste Renoir, Paul Gauguin e Édouard Manet. Nel mese di maggio il primo gruppo sarà sostituito da una nuova selezione di opere su carta di artisti quali Klee, Picasso, Kurt Schwitters e Van Gogh. </w:t>
      </w:r>
    </w:p>
    <w:p w14:paraId="54DB3FBD" w14:textId="77777777" w:rsidR="00001E04" w:rsidRPr="0032372F" w:rsidRDefault="00955F3B" w:rsidP="00955F3B">
      <w:pPr>
        <w:spacing w:line="260" w:lineRule="auto"/>
        <w:jc w:val="both"/>
        <w:rPr>
          <w:rFonts w:ascii="Arial Narrow" w:hAnsi="Arial Narrow" w:cs="Arial"/>
          <w:szCs w:val="24"/>
        </w:rPr>
      </w:pPr>
      <w:r w:rsidRPr="0032372F">
        <w:rPr>
          <w:rFonts w:ascii="Arial Narrow" w:hAnsi="Arial Narrow" w:cs="Arial"/>
          <w:szCs w:val="24"/>
        </w:rPr>
        <w:t>Nell’ambito dell’allestimento di questa mostra celebrativa sono stati avviati d</w:t>
      </w:r>
      <w:r w:rsidR="00FA4977" w:rsidRPr="0032372F">
        <w:rPr>
          <w:rFonts w:ascii="Arial Narrow" w:hAnsi="Arial Narrow" w:cs="Arial"/>
          <w:szCs w:val="24"/>
        </w:rPr>
        <w:t>iversi progetti di restauro. L’opera</w:t>
      </w:r>
      <w:r w:rsidR="0032372F" w:rsidRPr="0032372F">
        <w:rPr>
          <w:rFonts w:ascii="Arial Narrow" w:hAnsi="Arial Narrow" w:cs="Arial"/>
          <w:szCs w:val="24"/>
        </w:rPr>
        <w:t xml:space="preserve"> </w:t>
      </w:r>
      <w:r w:rsidR="0032372F">
        <w:rPr>
          <w:rFonts w:ascii="Arial Narrow" w:hAnsi="Arial Narrow" w:cs="Arial"/>
          <w:szCs w:val="24"/>
        </w:rPr>
        <w:t>“</w:t>
      </w:r>
      <w:r w:rsidR="0032372F" w:rsidRPr="0032372F">
        <w:rPr>
          <w:rFonts w:ascii="Arial Narrow" w:hAnsi="Arial Narrow" w:cs="Arial"/>
          <w:i/>
          <w:szCs w:val="24"/>
        </w:rPr>
        <w:t>Red Lily Pads” [</w:t>
      </w:r>
      <w:r w:rsidR="003B0C97" w:rsidRPr="0032372F">
        <w:rPr>
          <w:rFonts w:ascii="Arial Narrow" w:hAnsi="Arial Narrow" w:cs="Arial"/>
          <w:i/>
          <w:iCs/>
          <w:sz w:val="23"/>
          <w:szCs w:val="23"/>
        </w:rPr>
        <w:t>Le Ninfee rosse</w:t>
      </w:r>
      <w:r w:rsidR="0032372F" w:rsidRPr="0032372F">
        <w:rPr>
          <w:rFonts w:ascii="Arial Narrow" w:hAnsi="Arial Narrow" w:cs="Arial"/>
          <w:i/>
          <w:iCs/>
          <w:sz w:val="23"/>
          <w:szCs w:val="23"/>
        </w:rPr>
        <w:t>]</w:t>
      </w:r>
      <w:r w:rsidR="009E3275" w:rsidRPr="0032372F">
        <w:rPr>
          <w:rFonts w:ascii="Arial Narrow" w:hAnsi="Arial Narrow" w:cs="Arial"/>
          <w:i/>
          <w:iCs/>
          <w:sz w:val="23"/>
          <w:szCs w:val="23"/>
        </w:rPr>
        <w:t xml:space="preserve"> </w:t>
      </w:r>
      <w:r w:rsidR="00FA4977" w:rsidRPr="0032372F">
        <w:rPr>
          <w:rFonts w:ascii="Arial Narrow" w:hAnsi="Arial Narrow" w:cs="Arial"/>
          <w:szCs w:val="24"/>
        </w:rPr>
        <w:t xml:space="preserve">(1956), una scultura in acciaio verniciato di Alexander Calder di oltre 5 metri sospesa sopra la fontana della </w:t>
      </w:r>
      <w:r w:rsidR="00FA4977" w:rsidRPr="0032372F">
        <w:rPr>
          <w:rFonts w:ascii="Arial Narrow" w:hAnsi="Arial Narrow" w:cs="Arial"/>
          <w:i/>
          <w:szCs w:val="24"/>
        </w:rPr>
        <w:t>Rotunda</w:t>
      </w:r>
      <w:r w:rsidR="0032372F">
        <w:rPr>
          <w:rFonts w:ascii="Arial Narrow" w:hAnsi="Arial Narrow" w:cs="Arial"/>
          <w:szCs w:val="24"/>
        </w:rPr>
        <w:t xml:space="preserve">, </w:t>
      </w:r>
      <w:r w:rsidR="00FA4977" w:rsidRPr="0032372F">
        <w:rPr>
          <w:rFonts w:ascii="Arial Narrow" w:hAnsi="Arial Narrow" w:cs="Arial"/>
          <w:szCs w:val="24"/>
        </w:rPr>
        <w:t xml:space="preserve">è stata sottoposta a un </w:t>
      </w:r>
      <w:r w:rsidR="003B0C97" w:rsidRPr="0032372F">
        <w:rPr>
          <w:rFonts w:ascii="Arial Narrow" w:hAnsi="Arial Narrow" w:cs="Arial"/>
          <w:szCs w:val="24"/>
        </w:rPr>
        <w:t xml:space="preserve">attento </w:t>
      </w:r>
      <w:r w:rsidR="00FA4977" w:rsidRPr="0032372F">
        <w:rPr>
          <w:rFonts w:ascii="Arial Narrow" w:hAnsi="Arial Narrow" w:cs="Arial"/>
          <w:szCs w:val="24"/>
        </w:rPr>
        <w:t xml:space="preserve">lavoro </w:t>
      </w:r>
      <w:r w:rsidR="00D25524" w:rsidRPr="0032372F">
        <w:rPr>
          <w:rFonts w:ascii="Arial Narrow" w:hAnsi="Arial Narrow" w:cs="Arial"/>
          <w:szCs w:val="24"/>
        </w:rPr>
        <w:t xml:space="preserve">di restauro </w:t>
      </w:r>
      <w:r w:rsidR="003B0C97" w:rsidRPr="0032372F">
        <w:rPr>
          <w:rFonts w:ascii="Arial Narrow" w:hAnsi="Arial Narrow" w:cs="Arial"/>
          <w:szCs w:val="24"/>
        </w:rPr>
        <w:t>e</w:t>
      </w:r>
      <w:r w:rsidR="00FA4977" w:rsidRPr="0032372F">
        <w:rPr>
          <w:rFonts w:ascii="Arial Narrow" w:hAnsi="Arial Narrow" w:cs="Arial"/>
          <w:szCs w:val="24"/>
        </w:rPr>
        <w:t xml:space="preserve"> ricerca che ha </w:t>
      </w:r>
      <w:r w:rsidR="003B0C97" w:rsidRPr="0032372F">
        <w:rPr>
          <w:rFonts w:ascii="Arial Narrow" w:hAnsi="Arial Narrow" w:cs="Arial"/>
          <w:szCs w:val="24"/>
        </w:rPr>
        <w:t>ri</w:t>
      </w:r>
      <w:r w:rsidR="00FA4977" w:rsidRPr="0032372F">
        <w:rPr>
          <w:rFonts w:ascii="Arial Narrow" w:hAnsi="Arial Narrow" w:cs="Arial"/>
          <w:szCs w:val="24"/>
        </w:rPr>
        <w:t xml:space="preserve">portato </w:t>
      </w:r>
      <w:r w:rsidR="009E3275" w:rsidRPr="0032372F">
        <w:rPr>
          <w:rFonts w:ascii="Arial Narrow" w:hAnsi="Arial Narrow" w:cs="Arial"/>
          <w:szCs w:val="24"/>
        </w:rPr>
        <w:t>alla luce</w:t>
      </w:r>
      <w:r w:rsidR="0032372F" w:rsidRPr="0032372F">
        <w:rPr>
          <w:rFonts w:ascii="Arial Narrow" w:hAnsi="Arial Narrow" w:cs="Arial"/>
          <w:szCs w:val="24"/>
        </w:rPr>
        <w:t xml:space="preserve"> le sue splendidi superfici</w:t>
      </w:r>
      <w:r w:rsidR="00803F4C">
        <w:rPr>
          <w:rFonts w:ascii="Arial Narrow" w:hAnsi="Arial Narrow" w:cs="Arial"/>
          <w:szCs w:val="24"/>
        </w:rPr>
        <w:t>, ripristinando</w:t>
      </w:r>
      <w:r w:rsidR="001031A0">
        <w:rPr>
          <w:rFonts w:ascii="Arial Narrow" w:hAnsi="Arial Narrow" w:cs="Arial"/>
          <w:szCs w:val="24"/>
        </w:rPr>
        <w:t xml:space="preserve"> </w:t>
      </w:r>
      <w:r w:rsidR="0032372F" w:rsidRPr="0032372F">
        <w:rPr>
          <w:rFonts w:ascii="Arial Narrow" w:hAnsi="Arial Narrow" w:cs="Arial"/>
          <w:szCs w:val="24"/>
        </w:rPr>
        <w:t>il corretto equilibrio della scultura stessa</w:t>
      </w:r>
      <w:r w:rsidR="00803F4C">
        <w:rPr>
          <w:rFonts w:ascii="Arial Narrow" w:hAnsi="Arial Narrow" w:cs="Arial"/>
          <w:szCs w:val="24"/>
        </w:rPr>
        <w:t>,</w:t>
      </w:r>
      <w:r w:rsidR="00D45C0D">
        <w:rPr>
          <w:rFonts w:ascii="Arial Narrow" w:hAnsi="Arial Narrow" w:cs="Arial"/>
          <w:szCs w:val="24"/>
        </w:rPr>
        <w:t xml:space="preserve"> </w:t>
      </w:r>
      <w:r w:rsidR="003B0C97" w:rsidRPr="0032372F">
        <w:rPr>
          <w:rFonts w:ascii="Arial Narrow" w:hAnsi="Arial Narrow" w:cs="Arial"/>
          <w:szCs w:val="24"/>
        </w:rPr>
        <w:t>la</w:t>
      </w:r>
      <w:r w:rsidR="00FA4977" w:rsidRPr="0032372F">
        <w:rPr>
          <w:rFonts w:ascii="Arial Narrow" w:hAnsi="Arial Narrow" w:cs="Arial"/>
          <w:szCs w:val="24"/>
        </w:rPr>
        <w:t xml:space="preserve"> </w:t>
      </w:r>
      <w:r w:rsidR="003B0C97" w:rsidRPr="0032372F">
        <w:rPr>
          <w:rFonts w:ascii="Arial Narrow" w:hAnsi="Arial Narrow" w:cs="Arial"/>
          <w:szCs w:val="24"/>
        </w:rPr>
        <w:t>splendida superficie e il corretto</w:t>
      </w:r>
      <w:r w:rsidR="00FA4977" w:rsidRPr="0032372F">
        <w:rPr>
          <w:rFonts w:ascii="Arial Narrow" w:hAnsi="Arial Narrow" w:cs="Arial"/>
          <w:szCs w:val="24"/>
        </w:rPr>
        <w:t xml:space="preserve"> equilibrio </w:t>
      </w:r>
      <w:r w:rsidR="003B0C97" w:rsidRPr="0032372F">
        <w:rPr>
          <w:rFonts w:ascii="Arial Narrow" w:hAnsi="Arial Narrow" w:cs="Arial"/>
          <w:szCs w:val="24"/>
        </w:rPr>
        <w:t>della scultura</w:t>
      </w:r>
      <w:r w:rsidR="00FA4977" w:rsidRPr="0032372F">
        <w:rPr>
          <w:rFonts w:ascii="Arial Narrow" w:hAnsi="Arial Narrow" w:cs="Arial"/>
          <w:szCs w:val="24"/>
        </w:rPr>
        <w:t xml:space="preserve">. </w:t>
      </w:r>
      <w:r w:rsidR="0032372F">
        <w:rPr>
          <w:rFonts w:ascii="Arial Narrow" w:hAnsi="Arial Narrow" w:cs="Arial"/>
          <w:szCs w:val="24"/>
        </w:rPr>
        <w:t>“</w:t>
      </w:r>
      <w:r w:rsidR="0032372F" w:rsidRPr="0032372F">
        <w:rPr>
          <w:rFonts w:ascii="Arial Narrow" w:hAnsi="Arial Narrow" w:cs="Arial"/>
          <w:szCs w:val="24"/>
        </w:rPr>
        <w:t xml:space="preserve">Woman in Evening Dress” </w:t>
      </w:r>
      <w:r w:rsidR="0032372F" w:rsidRPr="0032372F">
        <w:rPr>
          <w:rFonts w:ascii="Arial Narrow" w:hAnsi="Arial Narrow" w:cs="Arial"/>
          <w:i/>
          <w:szCs w:val="24"/>
        </w:rPr>
        <w:t>[La d</w:t>
      </w:r>
      <w:r w:rsidR="00FA4977" w:rsidRPr="0032372F">
        <w:rPr>
          <w:rFonts w:ascii="Arial Narrow" w:hAnsi="Arial Narrow" w:cs="Arial"/>
          <w:i/>
          <w:szCs w:val="24"/>
        </w:rPr>
        <w:t>onna in abito da sera</w:t>
      </w:r>
      <w:r w:rsidR="0032372F" w:rsidRPr="0032372F">
        <w:rPr>
          <w:rFonts w:ascii="Arial Narrow" w:hAnsi="Arial Narrow" w:cs="Arial"/>
          <w:i/>
          <w:szCs w:val="24"/>
        </w:rPr>
        <w:t>]</w:t>
      </w:r>
      <w:r w:rsidR="0032372F" w:rsidRPr="0032372F">
        <w:rPr>
          <w:rFonts w:ascii="Arial Narrow" w:hAnsi="Arial Narrow" w:cs="Arial"/>
          <w:szCs w:val="24"/>
        </w:rPr>
        <w:t xml:space="preserve"> </w:t>
      </w:r>
      <w:r w:rsidR="00FA4977" w:rsidRPr="0032372F">
        <w:rPr>
          <w:rFonts w:ascii="Arial Narrow" w:hAnsi="Arial Narrow" w:cs="Arial"/>
          <w:szCs w:val="24"/>
        </w:rPr>
        <w:t xml:space="preserve">(1877–80) di Manet è stata studiata da un gruppo di curatori, restauratori e scienziati che </w:t>
      </w:r>
      <w:r w:rsidR="0032372F" w:rsidRPr="0032372F">
        <w:rPr>
          <w:rFonts w:ascii="Arial Narrow" w:hAnsi="Arial Narrow" w:cs="Arial"/>
          <w:szCs w:val="24"/>
        </w:rPr>
        <w:t xml:space="preserve">ne hanno ricostruito la storia </w:t>
      </w:r>
      <w:r w:rsidR="00FA4977" w:rsidRPr="0032372F">
        <w:rPr>
          <w:rFonts w:ascii="Arial Narrow" w:hAnsi="Arial Narrow" w:cs="Arial"/>
          <w:szCs w:val="24"/>
        </w:rPr>
        <w:t xml:space="preserve">esaminandone la vernice sbiadita a base di resina </w:t>
      </w:r>
      <w:r w:rsidR="0032372F" w:rsidRPr="0032372F">
        <w:rPr>
          <w:rFonts w:ascii="Arial Narrow" w:hAnsi="Arial Narrow" w:cs="Arial"/>
          <w:szCs w:val="24"/>
        </w:rPr>
        <w:t>e i gli strati sovrapposti</w:t>
      </w:r>
      <w:r w:rsidR="00FA4977" w:rsidRPr="0032372F">
        <w:rPr>
          <w:rFonts w:ascii="Arial Narrow" w:hAnsi="Arial Narrow" w:cs="Arial"/>
          <w:szCs w:val="24"/>
        </w:rPr>
        <w:t xml:space="preserve">. La rimozione del rivestimento, che ha richiesto un trattamento complesso, ha rivelato una gamma di colori freddi, una pennellata </w:t>
      </w:r>
      <w:r w:rsidR="00803F4C">
        <w:rPr>
          <w:rFonts w:ascii="Arial Narrow" w:hAnsi="Arial Narrow" w:cs="Arial"/>
          <w:szCs w:val="24"/>
        </w:rPr>
        <w:t>corposa</w:t>
      </w:r>
      <w:r w:rsidR="00803F4C" w:rsidRPr="0032372F">
        <w:rPr>
          <w:rFonts w:ascii="Arial Narrow" w:hAnsi="Arial Narrow" w:cs="Arial"/>
          <w:szCs w:val="24"/>
        </w:rPr>
        <w:t xml:space="preserve"> </w:t>
      </w:r>
      <w:r w:rsidR="00FA4977" w:rsidRPr="0032372F">
        <w:rPr>
          <w:rFonts w:ascii="Arial Narrow" w:hAnsi="Arial Narrow" w:cs="Arial"/>
          <w:szCs w:val="24"/>
        </w:rPr>
        <w:t>e i raffinati dettagli del sottostante schizzo di Manet. Anche le opere di Josef Albers, Kandinsky e Mondrian, tra gli altri, sono</w:t>
      </w:r>
      <w:r w:rsidR="00DC2852" w:rsidRPr="0032372F">
        <w:rPr>
          <w:rFonts w:ascii="Arial Narrow" w:hAnsi="Arial Narrow" w:cs="Arial"/>
          <w:szCs w:val="24"/>
        </w:rPr>
        <w:t xml:space="preserve"> state sottoposte a trattamento</w:t>
      </w:r>
      <w:r w:rsidR="00FA4977" w:rsidRPr="0032372F">
        <w:rPr>
          <w:rFonts w:ascii="Arial Narrow" w:hAnsi="Arial Narrow" w:cs="Arial"/>
          <w:szCs w:val="24"/>
        </w:rPr>
        <w:t xml:space="preserve"> in preparazione della mostra. </w:t>
      </w:r>
    </w:p>
    <w:p w14:paraId="7A290F7F" w14:textId="77777777" w:rsidR="00001E04" w:rsidRPr="0032372F" w:rsidRDefault="00FA4977" w:rsidP="0032372F">
      <w:pPr>
        <w:spacing w:line="260" w:lineRule="auto"/>
        <w:jc w:val="both"/>
        <w:rPr>
          <w:rFonts w:ascii="Arial Narrow" w:hAnsi="Arial Narrow" w:cs="Arial"/>
          <w:szCs w:val="24"/>
        </w:rPr>
      </w:pPr>
      <w:r w:rsidRPr="0032372F">
        <w:rPr>
          <w:rFonts w:ascii="Arial Narrow" w:hAnsi="Arial Narrow" w:cs="Arial"/>
          <w:szCs w:val="24"/>
        </w:rPr>
        <w:t>Inoltre, in contemporanea con la mostra</w:t>
      </w:r>
      <w:r w:rsidRPr="0032372F">
        <w:rPr>
          <w:rFonts w:ascii="Arial Narrow" w:hAnsi="Arial Narrow" w:cs="Arial"/>
          <w:i/>
          <w:szCs w:val="24"/>
        </w:rPr>
        <w:t xml:space="preserve"> </w:t>
      </w:r>
      <w:r w:rsidR="0032372F">
        <w:rPr>
          <w:rFonts w:ascii="Arial Narrow" w:hAnsi="Arial Narrow" w:cs="Arial"/>
          <w:i/>
          <w:szCs w:val="24"/>
        </w:rPr>
        <w:t>“</w:t>
      </w:r>
      <w:r w:rsidRPr="0032372F">
        <w:rPr>
          <w:rFonts w:ascii="Arial Narrow" w:hAnsi="Arial Narrow" w:cs="Arial"/>
          <w:i/>
          <w:szCs w:val="24"/>
        </w:rPr>
        <w:t>Visionaries</w:t>
      </w:r>
      <w:r w:rsidR="0032372F">
        <w:rPr>
          <w:rFonts w:ascii="Arial Narrow" w:hAnsi="Arial Narrow" w:cs="Arial"/>
          <w:i/>
          <w:szCs w:val="24"/>
        </w:rPr>
        <w:t>”</w:t>
      </w:r>
      <w:r w:rsidRPr="0032372F">
        <w:rPr>
          <w:rFonts w:ascii="Arial Narrow" w:hAnsi="Arial Narrow" w:cs="Arial"/>
          <w:i/>
          <w:szCs w:val="24"/>
        </w:rPr>
        <w:t xml:space="preserve">, </w:t>
      </w:r>
      <w:r w:rsidRPr="0032372F">
        <w:rPr>
          <w:rFonts w:ascii="Arial Narrow" w:hAnsi="Arial Narrow" w:cs="Arial"/>
          <w:szCs w:val="24"/>
        </w:rPr>
        <w:t>il</w:t>
      </w:r>
      <w:r w:rsidRPr="0032372F">
        <w:rPr>
          <w:rFonts w:ascii="Arial Narrow" w:hAnsi="Arial Narrow" w:cs="Arial"/>
          <w:i/>
          <w:szCs w:val="24"/>
        </w:rPr>
        <w:t xml:space="preserve"> </w:t>
      </w:r>
      <w:r w:rsidRPr="0032372F">
        <w:rPr>
          <w:rFonts w:ascii="Arial Narrow" w:hAnsi="Arial Narrow" w:cs="Arial"/>
          <w:szCs w:val="24"/>
        </w:rPr>
        <w:t xml:space="preserve">Sackler Center for Arts Education del Guggenheim ospiterà </w:t>
      </w:r>
      <w:r w:rsidR="0032372F">
        <w:rPr>
          <w:rFonts w:ascii="Arial Narrow" w:hAnsi="Arial Narrow" w:cs="Arial"/>
          <w:szCs w:val="24"/>
        </w:rPr>
        <w:t>“</w:t>
      </w:r>
      <w:r w:rsidRPr="0032372F">
        <w:rPr>
          <w:rFonts w:ascii="Arial Narrow" w:hAnsi="Arial Narrow" w:cs="Arial"/>
          <w:i/>
          <w:szCs w:val="24"/>
        </w:rPr>
        <w:t xml:space="preserve">Exploring </w:t>
      </w:r>
      <w:r w:rsidR="0032372F">
        <w:rPr>
          <w:rFonts w:ascii="Arial Narrow" w:hAnsi="Arial Narrow" w:cs="Arial"/>
          <w:i/>
          <w:szCs w:val="24"/>
        </w:rPr>
        <w:t>‘</w:t>
      </w:r>
      <w:r w:rsidRPr="0032372F">
        <w:rPr>
          <w:rFonts w:ascii="Arial Narrow" w:hAnsi="Arial Narrow" w:cs="Arial"/>
          <w:i/>
          <w:szCs w:val="24"/>
        </w:rPr>
        <w:t>Alchemy</w:t>
      </w:r>
      <w:r w:rsidR="0032372F">
        <w:rPr>
          <w:rFonts w:ascii="Arial Narrow" w:hAnsi="Arial Narrow" w:cs="Arial"/>
          <w:i/>
          <w:szCs w:val="24"/>
        </w:rPr>
        <w:t>’</w:t>
      </w:r>
      <w:r w:rsidRPr="0032372F">
        <w:rPr>
          <w:rFonts w:ascii="Arial Narrow" w:hAnsi="Arial Narrow" w:cs="Arial"/>
          <w:i/>
          <w:szCs w:val="24"/>
        </w:rPr>
        <w:t>: Jackson Pollock</w:t>
      </w:r>
      <w:r w:rsidR="0032372F">
        <w:rPr>
          <w:rFonts w:ascii="Arial Narrow" w:hAnsi="Arial Narrow" w:cs="Arial"/>
          <w:i/>
          <w:szCs w:val="24"/>
        </w:rPr>
        <w:t>”</w:t>
      </w:r>
      <w:r w:rsidRPr="0032372F">
        <w:rPr>
          <w:rFonts w:ascii="Arial Narrow" w:hAnsi="Arial Narrow" w:cs="Arial"/>
          <w:szCs w:val="24"/>
        </w:rPr>
        <w:t xml:space="preserve">. Organizzata da Carol Stringari, Deputy Director e Chief Conservator presso la Solomon R. Guggenheim Foundation, e Susan Davidson, Senior Curator, Collections and Exhibitions presso il Solomon R. Guggenheim Museum, questa mostra didattica presenta un’analisi approfondita dei materiali e del processo creativo di Pollock. I visitatori entreranno nel mondo dello scienziato e restauratore per seguire il processo investigativo e il trattamento della complessa superficie di </w:t>
      </w:r>
      <w:r w:rsidRPr="0032372F">
        <w:rPr>
          <w:rFonts w:ascii="Arial Narrow" w:hAnsi="Arial Narrow" w:cs="Arial"/>
          <w:i/>
          <w:szCs w:val="24"/>
        </w:rPr>
        <w:t>Alchimia</w:t>
      </w:r>
      <w:r w:rsidRPr="0032372F">
        <w:rPr>
          <w:rFonts w:ascii="Arial Narrow" w:hAnsi="Arial Narrow" w:cs="Arial"/>
          <w:szCs w:val="24"/>
        </w:rPr>
        <w:t xml:space="preserve">. </w:t>
      </w:r>
    </w:p>
    <w:p w14:paraId="1444732D" w14:textId="77777777" w:rsidR="00001E04" w:rsidRPr="0032372F" w:rsidRDefault="00FA4977" w:rsidP="0032372F">
      <w:pPr>
        <w:spacing w:line="260" w:lineRule="auto"/>
        <w:jc w:val="both"/>
        <w:rPr>
          <w:rFonts w:ascii="Arial Narrow" w:hAnsi="Arial Narrow" w:cs="Arial"/>
          <w:szCs w:val="24"/>
        </w:rPr>
      </w:pPr>
      <w:r w:rsidRPr="0032372F">
        <w:rPr>
          <w:rFonts w:ascii="Arial Narrow" w:hAnsi="Arial Narrow" w:cs="Arial"/>
          <w:szCs w:val="24"/>
        </w:rPr>
        <w:t xml:space="preserve">Durante il periodo della mostra sul sito </w:t>
      </w:r>
      <w:r w:rsidRPr="0032372F">
        <w:rPr>
          <w:rFonts w:ascii="Arial Narrow" w:hAnsi="Arial Narrow" w:cs="Arial"/>
          <w:szCs w:val="24"/>
          <w:u w:val="single"/>
        </w:rPr>
        <w:t>guggenheim.org/visionaries</w:t>
      </w:r>
      <w:r w:rsidRPr="0032372F">
        <w:rPr>
          <w:rFonts w:ascii="Arial Narrow" w:hAnsi="Arial Narrow" w:cs="Arial"/>
          <w:szCs w:val="24"/>
        </w:rPr>
        <w:t xml:space="preserve"> sarà disponibile un ampio archivio digitale con approfondite informazioni e materiali sulle collezioni, incluse le biografie di ciascuno dei sei collezionisti, fotografie storiche e video. </w:t>
      </w:r>
    </w:p>
    <w:p w14:paraId="21033887" w14:textId="77777777" w:rsidR="00001E04" w:rsidRDefault="00FA4977" w:rsidP="0032372F">
      <w:pPr>
        <w:spacing w:line="260" w:lineRule="auto"/>
        <w:jc w:val="both"/>
        <w:rPr>
          <w:rFonts w:ascii="Arial Narrow" w:hAnsi="Arial Narrow" w:cs="Arial"/>
          <w:szCs w:val="24"/>
        </w:rPr>
      </w:pPr>
      <w:r w:rsidRPr="0032372F">
        <w:rPr>
          <w:rFonts w:ascii="Arial Narrow" w:hAnsi="Arial Narrow" w:cs="Arial"/>
          <w:szCs w:val="24"/>
        </w:rPr>
        <w:t xml:space="preserve">Un catalogo interamente illustrato accompagna </w:t>
      </w:r>
      <w:r w:rsidR="0032372F">
        <w:rPr>
          <w:rFonts w:ascii="Arial Narrow" w:hAnsi="Arial Narrow" w:cs="Arial"/>
          <w:szCs w:val="24"/>
        </w:rPr>
        <w:t>“</w:t>
      </w:r>
      <w:r w:rsidRPr="0032372F">
        <w:rPr>
          <w:rFonts w:ascii="Arial Narrow" w:hAnsi="Arial Narrow" w:cs="Arial"/>
          <w:i/>
          <w:szCs w:val="24"/>
        </w:rPr>
        <w:t>Visionaries</w:t>
      </w:r>
      <w:r w:rsidR="0032372F">
        <w:rPr>
          <w:rFonts w:ascii="Arial Narrow" w:hAnsi="Arial Narrow" w:cs="Arial"/>
          <w:i/>
          <w:szCs w:val="24"/>
        </w:rPr>
        <w:t>”</w:t>
      </w:r>
      <w:r w:rsidRPr="0032372F">
        <w:rPr>
          <w:rFonts w:ascii="Arial Narrow" w:hAnsi="Arial Narrow" w:cs="Arial"/>
          <w:i/>
          <w:szCs w:val="24"/>
        </w:rPr>
        <w:t xml:space="preserve"> </w:t>
      </w:r>
      <w:r w:rsidRPr="0032372F">
        <w:rPr>
          <w:rFonts w:ascii="Arial Narrow" w:hAnsi="Arial Narrow" w:cs="Arial"/>
          <w:szCs w:val="24"/>
        </w:rPr>
        <w:t xml:space="preserve">e include un saggio introduttivo di Megan Fontanella sulle confluenze che legano i sei mecenati del museo e sulle strategie che ne caratterizzano il collezionismo. Alcuni saggi monografici ad opera di altri curatori del Guggenheim mettono in luce le principali opere contenute nella collezione della fondazione. Le attività educative includono tour, programmi musicali e filmografie, nonché una guida formativa per gli insegnanti delle scuole. </w:t>
      </w:r>
    </w:p>
    <w:p w14:paraId="139C48D8" w14:textId="77777777" w:rsidR="001031A0" w:rsidRDefault="001031A0" w:rsidP="00EA72E5">
      <w:pPr>
        <w:spacing w:line="260" w:lineRule="auto"/>
        <w:jc w:val="both"/>
        <w:rPr>
          <w:rFonts w:ascii="Arial Narrow" w:hAnsi="Arial Narrow" w:cs="Arial"/>
          <w:b/>
          <w:sz w:val="24"/>
          <w:szCs w:val="24"/>
        </w:rPr>
      </w:pPr>
    </w:p>
    <w:p w14:paraId="6DA349FA" w14:textId="77777777" w:rsidR="00001E04" w:rsidRPr="00EA72E5" w:rsidRDefault="00FA4977" w:rsidP="00EA72E5">
      <w:pPr>
        <w:spacing w:line="260" w:lineRule="auto"/>
        <w:jc w:val="both"/>
        <w:rPr>
          <w:rFonts w:ascii="Arial Narrow" w:hAnsi="Arial Narrow" w:cs="Arial"/>
          <w:szCs w:val="24"/>
        </w:rPr>
      </w:pPr>
      <w:r w:rsidRPr="00EA72E5">
        <w:rPr>
          <w:rFonts w:ascii="Arial Narrow" w:hAnsi="Arial Narrow" w:cs="Arial"/>
          <w:b/>
          <w:sz w:val="24"/>
          <w:szCs w:val="24"/>
        </w:rPr>
        <w:t xml:space="preserve">Finanziatori della mostra </w:t>
      </w:r>
    </w:p>
    <w:p w14:paraId="2C59EEE9" w14:textId="77777777" w:rsidR="00001E04" w:rsidRPr="00CA662F" w:rsidRDefault="00FA4977" w:rsidP="00CA662F">
      <w:pPr>
        <w:spacing w:line="260" w:lineRule="auto"/>
        <w:jc w:val="both"/>
        <w:rPr>
          <w:rFonts w:ascii="Arial Narrow" w:hAnsi="Arial Narrow" w:cs="Arial"/>
          <w:szCs w:val="24"/>
        </w:rPr>
      </w:pPr>
      <w:r w:rsidRPr="00CA662F">
        <w:rPr>
          <w:rFonts w:ascii="Arial Narrow" w:hAnsi="Arial Narrow" w:cs="Arial"/>
          <w:szCs w:val="24"/>
        </w:rPr>
        <w:t xml:space="preserve">Questa esposizione è </w:t>
      </w:r>
      <w:r w:rsidR="0038016E" w:rsidRPr="00CA662F">
        <w:rPr>
          <w:rFonts w:ascii="Arial Narrow" w:hAnsi="Arial Narrow" w:cs="Arial"/>
          <w:szCs w:val="24"/>
        </w:rPr>
        <w:t xml:space="preserve">stata </w:t>
      </w:r>
      <w:r w:rsidRPr="00CA662F">
        <w:rPr>
          <w:rFonts w:ascii="Arial Narrow" w:hAnsi="Arial Narrow" w:cs="Arial"/>
          <w:szCs w:val="24"/>
        </w:rPr>
        <w:t>resa possibile grazie a</w:t>
      </w:r>
      <w:r w:rsidR="0038016E" w:rsidRPr="00CA662F">
        <w:rPr>
          <w:rFonts w:ascii="Arial Narrow" w:hAnsi="Arial Narrow" w:cs="Arial"/>
          <w:szCs w:val="24"/>
        </w:rPr>
        <w:t>l contributo di</w:t>
      </w:r>
      <w:r w:rsidRPr="00CA662F">
        <w:rPr>
          <w:rFonts w:ascii="Arial Narrow" w:hAnsi="Arial Narrow" w:cs="Arial"/>
          <w:szCs w:val="24"/>
        </w:rPr>
        <w:t xml:space="preserve"> Lavazza. </w:t>
      </w:r>
    </w:p>
    <w:p w14:paraId="112F3A7D" w14:textId="77777777" w:rsidR="00001E04" w:rsidRPr="00CA662F" w:rsidRDefault="00FA4977" w:rsidP="00CA662F">
      <w:pPr>
        <w:spacing w:line="260" w:lineRule="auto"/>
        <w:jc w:val="both"/>
        <w:rPr>
          <w:rFonts w:ascii="Arial Narrow" w:hAnsi="Arial Narrow" w:cs="Arial"/>
          <w:szCs w:val="24"/>
        </w:rPr>
      </w:pPr>
      <w:r w:rsidRPr="00CA662F">
        <w:rPr>
          <w:rFonts w:ascii="Arial Narrow" w:hAnsi="Arial Narrow" w:cs="Arial"/>
          <w:szCs w:val="24"/>
        </w:rPr>
        <w:t xml:space="preserve">Un prezioso contributo è stato dato </w:t>
      </w:r>
      <w:r w:rsidR="0038016E" w:rsidRPr="00CA662F">
        <w:rPr>
          <w:rFonts w:ascii="Arial Narrow" w:hAnsi="Arial Narrow" w:cs="Arial"/>
          <w:szCs w:val="24"/>
        </w:rPr>
        <w:t xml:space="preserve">anche </w:t>
      </w:r>
      <w:r w:rsidRPr="00CA662F">
        <w:rPr>
          <w:rFonts w:ascii="Arial Narrow" w:hAnsi="Arial Narrow" w:cs="Arial"/>
          <w:szCs w:val="24"/>
        </w:rPr>
        <w:t xml:space="preserve">da Bank of America. Un sentito riconoscimento per il sostegno offerto è dovuto al Leadership Committee di </w:t>
      </w:r>
      <w:r w:rsidRPr="00CA662F">
        <w:rPr>
          <w:rFonts w:ascii="Arial Narrow" w:hAnsi="Arial Narrow" w:cs="Arial"/>
          <w:i/>
          <w:szCs w:val="24"/>
        </w:rPr>
        <w:t>Visionaries: Creating a Modern Guggenheim</w:t>
      </w:r>
      <w:r w:rsidRPr="00CA662F">
        <w:rPr>
          <w:rFonts w:ascii="Arial Narrow" w:hAnsi="Arial Narrow" w:cs="Arial"/>
          <w:szCs w:val="24"/>
        </w:rPr>
        <w:t xml:space="preserve">; un ringraziamento speciale va ai </w:t>
      </w:r>
      <w:r w:rsidR="00E23914" w:rsidRPr="00CA662F">
        <w:rPr>
          <w:rFonts w:ascii="Arial Narrow" w:hAnsi="Arial Narrow" w:cs="Arial"/>
          <w:szCs w:val="24"/>
        </w:rPr>
        <w:t>membri del Board of Trustees</w:t>
      </w:r>
      <w:r w:rsidRPr="00CA662F">
        <w:rPr>
          <w:rFonts w:ascii="Arial Narrow" w:hAnsi="Arial Narrow" w:cs="Arial"/>
          <w:szCs w:val="24"/>
        </w:rPr>
        <w:t xml:space="preserve"> Denise Saul e John Wilmerding, Bill e Donna Acquavella, Rowland Weinstein, Arnhold Foundation, Peter B. B. Brandt, Dorothy e Sidney Kohl, Mnuchin Gallery, Lyn M. Ross, Elliot e Nancy Wolk. </w:t>
      </w:r>
    </w:p>
    <w:p w14:paraId="5BE378B8" w14:textId="77777777" w:rsidR="00001E04" w:rsidRPr="00EA72E5" w:rsidRDefault="00FA4977" w:rsidP="00EA72E5">
      <w:pPr>
        <w:spacing w:line="260" w:lineRule="auto"/>
        <w:jc w:val="both"/>
        <w:rPr>
          <w:rFonts w:ascii="Arial Narrow" w:hAnsi="Arial Narrow" w:cs="Arial"/>
          <w:szCs w:val="24"/>
        </w:rPr>
      </w:pPr>
      <w:r w:rsidRPr="00EA72E5">
        <w:rPr>
          <w:rFonts w:ascii="Arial Narrow" w:hAnsi="Arial Narrow" w:cs="Arial"/>
          <w:b/>
          <w:sz w:val="24"/>
          <w:szCs w:val="24"/>
        </w:rPr>
        <w:lastRenderedPageBreak/>
        <w:t xml:space="preserve">Informazioni sulla Solomon R. Guggenheim Foundation </w:t>
      </w:r>
    </w:p>
    <w:p w14:paraId="409B043C" w14:textId="77777777" w:rsidR="00001E04" w:rsidRDefault="00FA4977" w:rsidP="00EA72E5">
      <w:pPr>
        <w:spacing w:line="260" w:lineRule="auto"/>
        <w:jc w:val="both"/>
        <w:rPr>
          <w:rFonts w:ascii="Arial Narrow" w:hAnsi="Arial Narrow" w:cs="Arial"/>
          <w:szCs w:val="24"/>
        </w:rPr>
      </w:pPr>
      <w:r w:rsidRPr="00EA72E5">
        <w:rPr>
          <w:rFonts w:ascii="Arial Narrow" w:hAnsi="Arial Narrow" w:cs="Arial"/>
          <w:szCs w:val="24"/>
        </w:rPr>
        <w:t xml:space="preserve">Fondata nel 1937, la Solomon R. Guggenheim Foundation si dedica a promuovere la comprensione e l’apprezzamento dell'arte, soprattutto moderna e contemporanea, attraverso mostre, programmi di formazione, iniziative di ricerca e pubblicazioni. Il network Guggenheim, avviato negli anni '70 quando al Solomon R. Guggenheim Museum di New York si è aggiunta la Collezione Peggy Guggenheim a Venezia, è stato ampliato con l’aggiunta del Guggenheim Museum Bilbao (aperto nel 1997) e del Guggenheim Abu Dhabi (attualmente in via di costruzione). Con lungimiranza la Guggenheim Foundation continua a stringere collaborazioni internazionali volte a celebrare l'arte, l'architettura e il design contemporanei fuori le mura del museo. La Fondazione si impegna inoltre nel sostenere la ricerca, le mostre e le collezioni nel campo dell’arte globale attraverso programmi quali “Asian Art Initiative” (avviato nel 2006), “Guggenheim UBS MAP Global Art Initiative" (lanciato nel 2013) e “The Robert H. N. Ho Family Foundation Chinese Art Initiative” (creato nel 2013). Maggiori informazioni sulla fondazione si trovano sul sito guggenheim.org. </w:t>
      </w:r>
    </w:p>
    <w:p w14:paraId="15FE4006" w14:textId="77777777" w:rsidR="00EA72E5" w:rsidRPr="00EA72E5" w:rsidRDefault="00EA72E5" w:rsidP="00EA72E5">
      <w:pPr>
        <w:spacing w:line="260" w:lineRule="auto"/>
        <w:jc w:val="both"/>
        <w:rPr>
          <w:rFonts w:ascii="Arial Narrow" w:hAnsi="Arial Narrow" w:cs="Arial"/>
          <w:szCs w:val="24"/>
        </w:rPr>
      </w:pPr>
    </w:p>
    <w:p w14:paraId="55EAF1EE" w14:textId="77777777" w:rsidR="00001E04" w:rsidRPr="00CA662F" w:rsidRDefault="00FA4977" w:rsidP="00EA72E5">
      <w:pPr>
        <w:pBdr>
          <w:bottom w:val="single" w:sz="12" w:space="1" w:color="auto"/>
        </w:pBdr>
        <w:jc w:val="both"/>
        <w:rPr>
          <w:rFonts w:ascii="Arial Narrow" w:hAnsi="Arial Narrow" w:cs="Arial"/>
          <w:sz w:val="28"/>
          <w:szCs w:val="28"/>
        </w:rPr>
      </w:pPr>
      <w:r w:rsidRPr="00CA662F">
        <w:rPr>
          <w:rFonts w:ascii="Arial Narrow" w:hAnsi="Arial Narrow" w:cs="Arial"/>
          <w:sz w:val="28"/>
          <w:szCs w:val="28"/>
        </w:rPr>
        <w:t xml:space="preserve">INFORMAZIONI </w:t>
      </w:r>
      <w:r w:rsidR="0038016E" w:rsidRPr="00CA662F">
        <w:rPr>
          <w:rFonts w:ascii="Arial Narrow" w:hAnsi="Arial Narrow" w:cs="Arial"/>
          <w:sz w:val="28"/>
          <w:szCs w:val="28"/>
        </w:rPr>
        <w:t>PER I</w:t>
      </w:r>
      <w:r w:rsidRPr="00CA662F">
        <w:rPr>
          <w:rFonts w:ascii="Arial Narrow" w:hAnsi="Arial Narrow" w:cs="Arial"/>
          <w:sz w:val="28"/>
          <w:szCs w:val="28"/>
        </w:rPr>
        <w:t xml:space="preserve"> VISITATORI</w:t>
      </w:r>
    </w:p>
    <w:p w14:paraId="315029CD" w14:textId="77777777" w:rsidR="00001E04" w:rsidRPr="00EA72E5" w:rsidRDefault="00FA4977" w:rsidP="00EA72E5">
      <w:pPr>
        <w:spacing w:line="260" w:lineRule="auto"/>
        <w:jc w:val="both"/>
        <w:rPr>
          <w:rFonts w:ascii="Arial Narrow" w:hAnsi="Arial Narrow" w:cs="Arial"/>
          <w:szCs w:val="24"/>
        </w:rPr>
      </w:pPr>
      <w:r w:rsidRPr="00EA72E5">
        <w:rPr>
          <w:rFonts w:ascii="Arial Narrow" w:hAnsi="Arial Narrow" w:cs="Arial"/>
          <w:szCs w:val="24"/>
        </w:rPr>
        <w:t xml:space="preserve">Biglietti: adulti $25, studenti/visitatori oltre i 65 anni $18, soci e bambini sotto i 12 anni gratis. </w:t>
      </w:r>
      <w:r w:rsidR="00803F4C">
        <w:rPr>
          <w:rFonts w:ascii="Arial Narrow" w:hAnsi="Arial Narrow" w:cs="Arial"/>
          <w:szCs w:val="24"/>
        </w:rPr>
        <w:t>L’</w:t>
      </w:r>
      <w:r w:rsidR="00803F4C" w:rsidRPr="00EA72E5">
        <w:rPr>
          <w:rFonts w:ascii="Arial Narrow" w:hAnsi="Arial Narrow" w:cs="Arial"/>
          <w:szCs w:val="24"/>
        </w:rPr>
        <w:t>app gratuita del Guggenheim</w:t>
      </w:r>
      <w:r w:rsidR="00803F4C">
        <w:rPr>
          <w:rFonts w:ascii="Arial Narrow" w:hAnsi="Arial Narrow" w:cs="Arial"/>
          <w:szCs w:val="24"/>
        </w:rPr>
        <w:t>, d</w:t>
      </w:r>
      <w:r w:rsidRPr="00EA72E5">
        <w:rPr>
          <w:rFonts w:ascii="Arial Narrow" w:hAnsi="Arial Narrow" w:cs="Arial"/>
          <w:szCs w:val="24"/>
        </w:rPr>
        <w:t>isponibile con il biglietto d’entrata o tramite download su smartphone e tablet, consente al visitatore un’esperienza ottimale. L</w:t>
      </w:r>
      <w:r w:rsidR="00803F4C">
        <w:rPr>
          <w:rFonts w:ascii="Arial Narrow" w:hAnsi="Arial Narrow" w:cs="Arial"/>
          <w:szCs w:val="24"/>
        </w:rPr>
        <w:t>’</w:t>
      </w:r>
      <w:r w:rsidRPr="00EA72E5">
        <w:rPr>
          <w:rFonts w:ascii="Arial Narrow" w:hAnsi="Arial Narrow" w:cs="Arial"/>
          <w:szCs w:val="24"/>
        </w:rPr>
        <w:t>app dispone</w:t>
      </w:r>
      <w:r w:rsidR="00803F4C">
        <w:rPr>
          <w:rFonts w:ascii="Arial Narrow" w:hAnsi="Arial Narrow" w:cs="Arial"/>
          <w:szCs w:val="24"/>
        </w:rPr>
        <w:t xml:space="preserve"> inoltre</w:t>
      </w:r>
      <w:r w:rsidR="00D45C0D">
        <w:rPr>
          <w:rFonts w:ascii="Arial Narrow" w:hAnsi="Arial Narrow" w:cs="Arial"/>
          <w:szCs w:val="24"/>
        </w:rPr>
        <w:t xml:space="preserve"> </w:t>
      </w:r>
      <w:r w:rsidRPr="00EA72E5">
        <w:rPr>
          <w:rFonts w:ascii="Arial Narrow" w:hAnsi="Arial Narrow" w:cs="Arial"/>
          <w:szCs w:val="24"/>
        </w:rPr>
        <w:t xml:space="preserve">di contenuti su specifiche mostre, oltre a consentire l'accesso a più di 1.600 opere della collezione permanente del Guggenheim. Sono </w:t>
      </w:r>
      <w:r w:rsidR="00D45C0D">
        <w:rPr>
          <w:rFonts w:ascii="Arial Narrow" w:hAnsi="Arial Narrow" w:cs="Arial"/>
          <w:szCs w:val="24"/>
        </w:rPr>
        <w:t xml:space="preserve">inoltre </w:t>
      </w:r>
      <w:r w:rsidRPr="00EA72E5">
        <w:rPr>
          <w:rFonts w:ascii="Arial Narrow" w:hAnsi="Arial Narrow" w:cs="Arial"/>
          <w:szCs w:val="24"/>
        </w:rPr>
        <w:t xml:space="preserve">disponibili informazioni sul prestigioso edificio del </w:t>
      </w:r>
      <w:r w:rsidR="00D45C0D" w:rsidRPr="00EA72E5">
        <w:rPr>
          <w:rFonts w:ascii="Arial Narrow" w:hAnsi="Arial Narrow" w:cs="Arial"/>
          <w:szCs w:val="24"/>
        </w:rPr>
        <w:t>Museo</w:t>
      </w:r>
      <w:r w:rsidRPr="00EA72E5">
        <w:rPr>
          <w:rFonts w:ascii="Arial Narrow" w:hAnsi="Arial Narrow" w:cs="Arial"/>
          <w:szCs w:val="24"/>
        </w:rPr>
        <w:t xml:space="preserve">, in inglese, francese, tedesco, italiano e spagnolo. Per i visitatori non vedenti o con limitazioni della vista sono disponibili audio-guide per alcune mostre specifiche. L’app del Guggenheim è sostenuta da Bloomberg Philanthropies. </w:t>
      </w:r>
    </w:p>
    <w:p w14:paraId="6B607E5A" w14:textId="77777777" w:rsidR="00001E04" w:rsidRPr="00EA72E5" w:rsidRDefault="00FA4977" w:rsidP="00EA72E5">
      <w:pPr>
        <w:spacing w:line="260" w:lineRule="auto"/>
        <w:jc w:val="both"/>
        <w:rPr>
          <w:rFonts w:ascii="Arial Narrow" w:hAnsi="Arial Narrow" w:cs="Arial"/>
          <w:szCs w:val="24"/>
        </w:rPr>
      </w:pPr>
      <w:r w:rsidRPr="00EA72E5">
        <w:rPr>
          <w:rFonts w:ascii="Arial Narrow" w:hAnsi="Arial Narrow" w:cs="Arial"/>
          <w:szCs w:val="24"/>
        </w:rPr>
        <w:t xml:space="preserve">Orari del museo: da domenica a mercoledì 10–17:45, venerdì 10–17:45; sabato 10–19:45; giovedì chiuso. Il sabato, con inizio alle 17.45 il museo ospita l’iniziativa “Pay What You Wish/Paga quanto vuoi”. Per informazioni di carattere generale telefonare al numero +1 212 423 3500 o consultare il sito online del museo: </w:t>
      </w:r>
      <w:r w:rsidRPr="00EA72E5">
        <w:rPr>
          <w:rFonts w:ascii="Arial Narrow" w:hAnsi="Arial Narrow" w:cs="Arial"/>
          <w:noProof/>
          <w:szCs w:val="24"/>
        </w:rPr>
        <w:t>guggenheim.org or guggenheim.org/social</w:t>
      </w:r>
      <w:r w:rsidRPr="00EA72E5">
        <w:rPr>
          <w:rFonts w:ascii="Arial Narrow" w:hAnsi="Arial Narrow" w:cs="Arial"/>
          <w:szCs w:val="24"/>
        </w:rPr>
        <w:t xml:space="preserve"> </w:t>
      </w:r>
    </w:p>
    <w:p w14:paraId="6FDC3D93" w14:textId="77777777" w:rsidR="00001E04" w:rsidRPr="00EA72E5" w:rsidRDefault="00FA4977" w:rsidP="00EA72E5">
      <w:pPr>
        <w:spacing w:line="260" w:lineRule="auto"/>
        <w:jc w:val="both"/>
        <w:rPr>
          <w:rFonts w:ascii="Arial Narrow" w:hAnsi="Arial Narrow" w:cs="Arial"/>
          <w:szCs w:val="24"/>
        </w:rPr>
      </w:pPr>
      <w:r w:rsidRPr="00EA72E5">
        <w:rPr>
          <w:rFonts w:ascii="Arial Narrow" w:hAnsi="Arial Narrow" w:cs="Arial"/>
          <w:noProof/>
          <w:szCs w:val="24"/>
        </w:rPr>
        <w:t>#GuggVisionaries</w:t>
      </w:r>
      <w:r w:rsidRPr="00EA72E5">
        <w:rPr>
          <w:rFonts w:ascii="Arial Narrow" w:hAnsi="Arial Narrow" w:cs="Arial"/>
          <w:szCs w:val="24"/>
        </w:rPr>
        <w:t xml:space="preserve"> </w:t>
      </w:r>
    </w:p>
    <w:p w14:paraId="6F332C68" w14:textId="77777777" w:rsidR="00001E04" w:rsidRPr="00EA72E5" w:rsidRDefault="00FA4977" w:rsidP="00EA72E5">
      <w:pPr>
        <w:spacing w:after="0" w:line="260" w:lineRule="auto"/>
        <w:jc w:val="both"/>
        <w:rPr>
          <w:rFonts w:ascii="Arial Narrow" w:hAnsi="Arial Narrow" w:cs="Arial"/>
          <w:szCs w:val="24"/>
        </w:rPr>
      </w:pPr>
      <w:r w:rsidRPr="00EA72E5">
        <w:rPr>
          <w:rFonts w:ascii="Arial Narrow" w:hAnsi="Arial Narrow" w:cs="Arial"/>
          <w:szCs w:val="24"/>
        </w:rPr>
        <w:t xml:space="preserve">Per le immagini pubblicitarie, visitare guggenheim.org/pressimages </w:t>
      </w:r>
    </w:p>
    <w:p w14:paraId="193B834D" w14:textId="77777777" w:rsidR="00001E04" w:rsidRPr="00EA72E5" w:rsidRDefault="00FA4977" w:rsidP="00EA72E5">
      <w:pPr>
        <w:spacing w:after="0"/>
        <w:jc w:val="both"/>
        <w:rPr>
          <w:rFonts w:ascii="Arial Narrow" w:hAnsi="Arial Narrow" w:cs="Arial"/>
          <w:szCs w:val="24"/>
        </w:rPr>
      </w:pPr>
      <w:r w:rsidRPr="00EA72E5">
        <w:rPr>
          <w:rFonts w:ascii="Arial Narrow" w:hAnsi="Arial Narrow" w:cs="Arial"/>
          <w:szCs w:val="24"/>
        </w:rPr>
        <w:t xml:space="preserve">Password: presspass </w:t>
      </w:r>
    </w:p>
    <w:p w14:paraId="1B28DBA5" w14:textId="77777777" w:rsidR="00001E04" w:rsidRPr="00EA72E5" w:rsidRDefault="00001E04">
      <w:pPr>
        <w:rPr>
          <w:rFonts w:ascii="Arial Narrow" w:hAnsi="Arial Narrow" w:cs="Arial"/>
          <w:szCs w:val="24"/>
        </w:rPr>
      </w:pPr>
    </w:p>
    <w:p w14:paraId="097F050A" w14:textId="77777777" w:rsidR="00001E04" w:rsidRPr="00EA72E5" w:rsidRDefault="00FA4977">
      <w:pPr>
        <w:spacing w:after="0"/>
        <w:rPr>
          <w:rFonts w:ascii="Arial Narrow" w:hAnsi="Arial Narrow" w:cs="Arial"/>
          <w:szCs w:val="24"/>
        </w:rPr>
      </w:pPr>
      <w:r w:rsidRPr="00EA72E5">
        <w:rPr>
          <w:rFonts w:ascii="Arial Narrow" w:hAnsi="Arial Narrow" w:cs="Arial"/>
          <w:szCs w:val="24"/>
        </w:rPr>
        <w:t xml:space="preserve">#1448 </w:t>
      </w:r>
    </w:p>
    <w:p w14:paraId="68F0F7AB" w14:textId="77777777" w:rsidR="00001E04" w:rsidRPr="00EA72E5" w:rsidRDefault="00FA4977">
      <w:pPr>
        <w:spacing w:after="0" w:line="260" w:lineRule="auto"/>
        <w:rPr>
          <w:rFonts w:ascii="Arial Narrow" w:hAnsi="Arial Narrow" w:cs="Arial"/>
          <w:szCs w:val="24"/>
        </w:rPr>
      </w:pPr>
      <w:r w:rsidRPr="00EA72E5">
        <w:rPr>
          <w:rFonts w:ascii="Arial Narrow" w:hAnsi="Arial Narrow" w:cs="Arial"/>
          <w:szCs w:val="24"/>
        </w:rPr>
        <w:t xml:space="preserve">7 novembre 2016 </w:t>
      </w:r>
    </w:p>
    <w:p w14:paraId="7F5A4D4F" w14:textId="77777777" w:rsidR="00001E04" w:rsidRPr="00EA72E5" w:rsidRDefault="00001E04">
      <w:pPr>
        <w:rPr>
          <w:rFonts w:ascii="Arial Narrow" w:hAnsi="Arial Narrow" w:cs="Arial"/>
          <w:szCs w:val="24"/>
        </w:rPr>
      </w:pPr>
    </w:p>
    <w:p w14:paraId="4654C902" w14:textId="77777777" w:rsidR="00001E04" w:rsidRPr="00EA72E5" w:rsidRDefault="00FA4977">
      <w:pPr>
        <w:spacing w:after="0"/>
        <w:rPr>
          <w:rFonts w:ascii="Arial Narrow" w:hAnsi="Arial Narrow" w:cs="Arial"/>
          <w:sz w:val="24"/>
          <w:szCs w:val="24"/>
        </w:rPr>
      </w:pPr>
      <w:r w:rsidRPr="00EA72E5">
        <w:rPr>
          <w:rFonts w:ascii="Arial Narrow" w:hAnsi="Arial Narrow" w:cs="Arial"/>
          <w:sz w:val="24"/>
          <w:szCs w:val="24"/>
        </w:rPr>
        <w:t xml:space="preserve">PER ULTERIORI INFORMAZIONI </w:t>
      </w:r>
    </w:p>
    <w:p w14:paraId="3DB02E90" w14:textId="77777777" w:rsidR="00001E04" w:rsidRPr="00EA72E5" w:rsidRDefault="00FA4977">
      <w:pPr>
        <w:spacing w:after="0" w:line="260" w:lineRule="auto"/>
        <w:rPr>
          <w:rFonts w:ascii="Arial Narrow" w:hAnsi="Arial Narrow" w:cs="Arial"/>
          <w:szCs w:val="24"/>
          <w:lang w:val="en-GB"/>
        </w:rPr>
      </w:pPr>
      <w:r w:rsidRPr="00EA72E5">
        <w:rPr>
          <w:rFonts w:ascii="Arial Narrow" w:hAnsi="Arial Narrow" w:cs="Arial"/>
          <w:noProof/>
          <w:szCs w:val="24"/>
          <w:lang w:val="en-GB"/>
        </w:rPr>
        <w:t>Lauren Van Natten</w:t>
      </w:r>
      <w:r w:rsidRPr="00EA72E5">
        <w:rPr>
          <w:rFonts w:ascii="Arial Narrow" w:hAnsi="Arial Narrow" w:cs="Arial"/>
          <w:szCs w:val="24"/>
          <w:lang w:val="en-GB"/>
        </w:rPr>
        <w:t xml:space="preserve"> </w:t>
      </w:r>
    </w:p>
    <w:p w14:paraId="2AF7262D" w14:textId="77777777" w:rsidR="00001E04" w:rsidRPr="00EA72E5" w:rsidRDefault="00FA4977">
      <w:pPr>
        <w:spacing w:after="0" w:line="260" w:lineRule="auto"/>
        <w:rPr>
          <w:rFonts w:ascii="Arial Narrow" w:hAnsi="Arial Narrow" w:cs="Arial"/>
          <w:szCs w:val="24"/>
          <w:lang w:val="en-GB"/>
        </w:rPr>
      </w:pPr>
      <w:r w:rsidRPr="00EA72E5">
        <w:rPr>
          <w:rFonts w:ascii="Arial Narrow" w:hAnsi="Arial Narrow" w:cs="Arial"/>
          <w:szCs w:val="24"/>
          <w:lang w:val="en-GB"/>
        </w:rPr>
        <w:t xml:space="preserve">Associate Director, Media and Public Relations </w:t>
      </w:r>
    </w:p>
    <w:p w14:paraId="66805A59" w14:textId="77777777" w:rsidR="00001E04" w:rsidRPr="00EA72E5" w:rsidRDefault="00FA4977">
      <w:pPr>
        <w:spacing w:after="0"/>
        <w:rPr>
          <w:rFonts w:ascii="Arial Narrow" w:hAnsi="Arial Narrow" w:cs="Arial"/>
          <w:szCs w:val="24"/>
        </w:rPr>
      </w:pPr>
      <w:r w:rsidRPr="00EA72E5">
        <w:rPr>
          <w:rFonts w:ascii="Arial Narrow" w:hAnsi="Arial Narrow" w:cs="Arial"/>
          <w:szCs w:val="24"/>
        </w:rPr>
        <w:t xml:space="preserve">+1 212 423 3840 </w:t>
      </w:r>
    </w:p>
    <w:p w14:paraId="6516E58A" w14:textId="77777777" w:rsidR="00001E04" w:rsidRPr="00EA72E5" w:rsidRDefault="00FA4977">
      <w:pPr>
        <w:spacing w:after="0" w:line="260" w:lineRule="auto"/>
        <w:rPr>
          <w:rFonts w:ascii="Arial Narrow" w:hAnsi="Arial Narrow" w:cs="Arial"/>
          <w:szCs w:val="24"/>
          <w:u w:val="single"/>
        </w:rPr>
      </w:pPr>
      <w:r w:rsidRPr="00EA72E5">
        <w:rPr>
          <w:rFonts w:ascii="Arial Narrow" w:hAnsi="Arial Narrow" w:cs="Arial"/>
          <w:noProof/>
          <w:szCs w:val="24"/>
          <w:u w:val="single"/>
        </w:rPr>
        <w:t>pressoffice@guggenheim.org</w:t>
      </w:r>
      <w:r w:rsidRPr="00EA72E5">
        <w:rPr>
          <w:rFonts w:ascii="Arial Narrow" w:hAnsi="Arial Narrow" w:cs="Arial"/>
          <w:szCs w:val="24"/>
          <w:u w:val="single"/>
        </w:rPr>
        <w:t xml:space="preserve"> </w:t>
      </w:r>
    </w:p>
    <w:bookmarkEnd w:id="0"/>
    <w:p w14:paraId="3A70DDD6" w14:textId="77777777" w:rsidR="00001E04" w:rsidRPr="00EA72E5" w:rsidRDefault="00001E04">
      <w:pPr>
        <w:spacing w:line="260" w:lineRule="auto"/>
        <w:rPr>
          <w:rFonts w:ascii="Arial Narrow" w:hAnsi="Arial Narrow" w:cs="Arial"/>
          <w:szCs w:val="24"/>
          <w:u w:val="single"/>
        </w:rPr>
      </w:pPr>
    </w:p>
    <w:sectPr w:rsidR="00001E04" w:rsidRPr="00EA72E5" w:rsidSect="00CA662F">
      <w:footerReference w:type="default" r:id="rId7"/>
      <w:pgSz w:w="11906" w:h="16838"/>
      <w:pgMar w:top="1417" w:right="1134" w:bottom="1260" w:left="1134" w:header="708" w:footer="36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E0FBC" w14:textId="77777777" w:rsidR="00464212" w:rsidRDefault="00464212" w:rsidP="00C82566">
      <w:pPr>
        <w:spacing w:after="0" w:line="240" w:lineRule="auto"/>
      </w:pPr>
      <w:r>
        <w:separator/>
      </w:r>
    </w:p>
  </w:endnote>
  <w:endnote w:type="continuationSeparator" w:id="0">
    <w:p w14:paraId="1A33D813" w14:textId="77777777" w:rsidR="00464212" w:rsidRDefault="00464212" w:rsidP="00C82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0A669" w14:textId="77777777" w:rsidR="007C65AA" w:rsidRDefault="007C65AA" w:rsidP="007C65AA">
    <w:pPr>
      <w:pStyle w:val="Style6"/>
      <w:widowControl/>
      <w:jc w:val="both"/>
      <w:rPr>
        <w:rStyle w:val="Collegamentoipertestuale"/>
        <w:rFonts w:ascii="Arial Narrow" w:hAnsi="Arial Narrow" w:cs="Arial Narrow"/>
        <w:sz w:val="14"/>
        <w:szCs w:val="14"/>
        <w:lang w:val="en-US" w:eastAsia="en-US"/>
      </w:rPr>
    </w:pPr>
    <w:r w:rsidRPr="003F03B6">
      <w:rPr>
        <w:rStyle w:val="FontStyle21"/>
        <w:rFonts w:eastAsia="Arial Narrow"/>
        <w:bdr w:val="nil"/>
        <w:lang w:val="en-GB" w:eastAsia="en-US"/>
      </w:rPr>
      <w:t xml:space="preserve">Solomon R. Guggenheim Museum and Foundation </w:t>
    </w:r>
    <w:r w:rsidRPr="007C65AA">
      <w:rPr>
        <w:rStyle w:val="FontStyle21"/>
        <w:rFonts w:eastAsia="Arial Narrow"/>
        <w:bdr w:val="nil"/>
        <w:lang w:val="en-GB" w:eastAsia="en-US"/>
      </w:rPr>
      <w:t xml:space="preserve">1071 Fifth Avenue New York, NY 10128 0173  Telefono </w:t>
    </w:r>
    <w:r>
      <w:rPr>
        <w:rStyle w:val="FontStyle21"/>
        <w:rFonts w:eastAsia="Arial Narrow"/>
        <w:bdr w:val="nil"/>
        <w:lang w:val="en-GB" w:eastAsia="en-US"/>
      </w:rPr>
      <w:t xml:space="preserve">+1 </w:t>
    </w:r>
    <w:r w:rsidRPr="007C65AA">
      <w:rPr>
        <w:rStyle w:val="FontStyle21"/>
        <w:rFonts w:eastAsia="Arial Narrow"/>
        <w:bdr w:val="nil"/>
        <w:lang w:val="en-GB" w:eastAsia="en-US"/>
      </w:rPr>
      <w:t>212 423 3840</w:t>
    </w:r>
    <w:r>
      <w:rPr>
        <w:rStyle w:val="FontStyle21"/>
        <w:rFonts w:eastAsia="Arial Narrow"/>
        <w:color w:val="0066CC"/>
        <w:u w:val="single"/>
        <w:bdr w:val="nil"/>
        <w:lang w:val="en-GB" w:eastAsia="en-US"/>
      </w:rPr>
      <w:t xml:space="preserve"> </w:t>
    </w:r>
    <w:r w:rsidRPr="003F03B6">
      <w:rPr>
        <w:rStyle w:val="FontStyle21"/>
        <w:rFonts w:eastAsia="Arial Narrow"/>
        <w:color w:val="0066CC"/>
        <w:u w:val="single"/>
        <w:bdr w:val="nil"/>
        <w:lang w:val="en-GB" w:eastAsia="en-US"/>
      </w:rPr>
      <w:t>pressoffice@guggenheim.org</w:t>
    </w:r>
  </w:p>
  <w:p w14:paraId="70DCD944" w14:textId="77777777" w:rsidR="00C82566" w:rsidRPr="007C65AA" w:rsidRDefault="00C82566" w:rsidP="007C65AA">
    <w:pPr>
      <w:pStyle w:val="Pidipagina"/>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FEF1C" w14:textId="77777777" w:rsidR="00464212" w:rsidRDefault="00464212" w:rsidP="00C82566">
      <w:pPr>
        <w:spacing w:after="0" w:line="240" w:lineRule="auto"/>
      </w:pPr>
      <w:r>
        <w:separator/>
      </w:r>
    </w:p>
  </w:footnote>
  <w:footnote w:type="continuationSeparator" w:id="0">
    <w:p w14:paraId="3BE0503A" w14:textId="77777777" w:rsidR="00464212" w:rsidRDefault="00464212" w:rsidP="00C825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16"/>
    <w:rsid w:val="00001E04"/>
    <w:rsid w:val="0002298A"/>
    <w:rsid w:val="00032FBB"/>
    <w:rsid w:val="00037071"/>
    <w:rsid w:val="00047612"/>
    <w:rsid w:val="00062613"/>
    <w:rsid w:val="000A3152"/>
    <w:rsid w:val="000F0BEC"/>
    <w:rsid w:val="000F5A62"/>
    <w:rsid w:val="001031A0"/>
    <w:rsid w:val="001156E2"/>
    <w:rsid w:val="00123680"/>
    <w:rsid w:val="00132CEF"/>
    <w:rsid w:val="001E7BEB"/>
    <w:rsid w:val="00234829"/>
    <w:rsid w:val="00236E83"/>
    <w:rsid w:val="00265F08"/>
    <w:rsid w:val="002669DE"/>
    <w:rsid w:val="002C1EF7"/>
    <w:rsid w:val="002E0038"/>
    <w:rsid w:val="00307E3C"/>
    <w:rsid w:val="0032372F"/>
    <w:rsid w:val="00340262"/>
    <w:rsid w:val="00341038"/>
    <w:rsid w:val="003442D5"/>
    <w:rsid w:val="00350B59"/>
    <w:rsid w:val="0038016E"/>
    <w:rsid w:val="00380996"/>
    <w:rsid w:val="003813AB"/>
    <w:rsid w:val="00383BBC"/>
    <w:rsid w:val="003B0C97"/>
    <w:rsid w:val="003F06C8"/>
    <w:rsid w:val="00402C1B"/>
    <w:rsid w:val="00406BEF"/>
    <w:rsid w:val="00431F73"/>
    <w:rsid w:val="0044214B"/>
    <w:rsid w:val="00464212"/>
    <w:rsid w:val="00490F6A"/>
    <w:rsid w:val="004B03A0"/>
    <w:rsid w:val="004B6611"/>
    <w:rsid w:val="004C3490"/>
    <w:rsid w:val="00537886"/>
    <w:rsid w:val="00550901"/>
    <w:rsid w:val="00572558"/>
    <w:rsid w:val="00574059"/>
    <w:rsid w:val="005E4257"/>
    <w:rsid w:val="005F0B8B"/>
    <w:rsid w:val="00612D9E"/>
    <w:rsid w:val="00615918"/>
    <w:rsid w:val="00640DDA"/>
    <w:rsid w:val="006541F3"/>
    <w:rsid w:val="00686DA5"/>
    <w:rsid w:val="0068709B"/>
    <w:rsid w:val="006A4031"/>
    <w:rsid w:val="006A7BA6"/>
    <w:rsid w:val="006B7824"/>
    <w:rsid w:val="0071022F"/>
    <w:rsid w:val="007108C0"/>
    <w:rsid w:val="00710E99"/>
    <w:rsid w:val="007122FE"/>
    <w:rsid w:val="0071386D"/>
    <w:rsid w:val="00750F7F"/>
    <w:rsid w:val="00751D11"/>
    <w:rsid w:val="007538AA"/>
    <w:rsid w:val="00760E42"/>
    <w:rsid w:val="00765FE2"/>
    <w:rsid w:val="00774203"/>
    <w:rsid w:val="007C65AA"/>
    <w:rsid w:val="00803F4C"/>
    <w:rsid w:val="00870F5E"/>
    <w:rsid w:val="00880932"/>
    <w:rsid w:val="008A4E6A"/>
    <w:rsid w:val="008A6F59"/>
    <w:rsid w:val="008B0400"/>
    <w:rsid w:val="008B545D"/>
    <w:rsid w:val="008C6B66"/>
    <w:rsid w:val="008F41F3"/>
    <w:rsid w:val="008F6F32"/>
    <w:rsid w:val="00914EB2"/>
    <w:rsid w:val="00916A57"/>
    <w:rsid w:val="00923AF6"/>
    <w:rsid w:val="00926A2D"/>
    <w:rsid w:val="00933DFA"/>
    <w:rsid w:val="009351B4"/>
    <w:rsid w:val="00942F10"/>
    <w:rsid w:val="00951898"/>
    <w:rsid w:val="00955F3B"/>
    <w:rsid w:val="00960B03"/>
    <w:rsid w:val="00973B12"/>
    <w:rsid w:val="00987719"/>
    <w:rsid w:val="00990902"/>
    <w:rsid w:val="009A331E"/>
    <w:rsid w:val="009B662B"/>
    <w:rsid w:val="009E3275"/>
    <w:rsid w:val="00A35927"/>
    <w:rsid w:val="00A629FB"/>
    <w:rsid w:val="00A70CD2"/>
    <w:rsid w:val="00A91F1B"/>
    <w:rsid w:val="00AA46DA"/>
    <w:rsid w:val="00AA7B4F"/>
    <w:rsid w:val="00AD3697"/>
    <w:rsid w:val="00AD6764"/>
    <w:rsid w:val="00AF45D7"/>
    <w:rsid w:val="00AF73BB"/>
    <w:rsid w:val="00B0291E"/>
    <w:rsid w:val="00B168B6"/>
    <w:rsid w:val="00B76CF4"/>
    <w:rsid w:val="00B85A96"/>
    <w:rsid w:val="00C73A3C"/>
    <w:rsid w:val="00C82566"/>
    <w:rsid w:val="00C860F4"/>
    <w:rsid w:val="00CA662F"/>
    <w:rsid w:val="00CB6F59"/>
    <w:rsid w:val="00CF4817"/>
    <w:rsid w:val="00D01535"/>
    <w:rsid w:val="00D25524"/>
    <w:rsid w:val="00D45C0D"/>
    <w:rsid w:val="00D91B9F"/>
    <w:rsid w:val="00D92AC4"/>
    <w:rsid w:val="00DC2852"/>
    <w:rsid w:val="00DD4ABD"/>
    <w:rsid w:val="00DE3883"/>
    <w:rsid w:val="00DF176C"/>
    <w:rsid w:val="00E04AB2"/>
    <w:rsid w:val="00E200C8"/>
    <w:rsid w:val="00E23914"/>
    <w:rsid w:val="00E34B83"/>
    <w:rsid w:val="00E62BDC"/>
    <w:rsid w:val="00E650E3"/>
    <w:rsid w:val="00E81A85"/>
    <w:rsid w:val="00E8278C"/>
    <w:rsid w:val="00E948A5"/>
    <w:rsid w:val="00EA3F96"/>
    <w:rsid w:val="00EA72E5"/>
    <w:rsid w:val="00F17216"/>
    <w:rsid w:val="00F33732"/>
    <w:rsid w:val="00F53085"/>
    <w:rsid w:val="00FA4977"/>
    <w:rsid w:val="00FA6749"/>
    <w:rsid w:val="00FF4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52EFB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lang w:val="en-GB" w:eastAsia="en-GB"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rFonts w:cs="Times New Roman"/>
      <w:sz w:val="22"/>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Testofumetto">
    <w:name w:val="Balloon Text"/>
    <w:basedOn w:val="Normale"/>
    <w:link w:val="TestofumettoCarattere"/>
    <w:uiPriority w:val="99"/>
    <w:semiHidden/>
    <w:pPr>
      <w:spacing w:after="0" w:line="240" w:lineRule="auto"/>
    </w:pPr>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locked/>
    <w:rPr>
      <w:rFonts w:ascii="Times New Roman" w:hAnsi="Times New Roman"/>
      <w:snapToGrid w:val="0"/>
      <w:sz w:val="18"/>
    </w:rPr>
  </w:style>
  <w:style w:type="paragraph" w:styleId="Intestazione">
    <w:name w:val="header"/>
    <w:basedOn w:val="Normale"/>
    <w:link w:val="IntestazioneCarattere"/>
    <w:uiPriority w:val="99"/>
    <w:unhideWhenUsed/>
    <w:rsid w:val="00C825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2566"/>
    <w:rPr>
      <w:rFonts w:cs="Times New Roman"/>
      <w:sz w:val="22"/>
      <w:szCs w:val="22"/>
      <w:lang w:val="it-IT"/>
    </w:rPr>
  </w:style>
  <w:style w:type="paragraph" w:styleId="Pidipagina">
    <w:name w:val="footer"/>
    <w:basedOn w:val="Normale"/>
    <w:link w:val="PidipaginaCarattere"/>
    <w:uiPriority w:val="99"/>
    <w:unhideWhenUsed/>
    <w:rsid w:val="00C825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2566"/>
    <w:rPr>
      <w:rFonts w:cs="Times New Roman"/>
      <w:sz w:val="22"/>
      <w:szCs w:val="22"/>
      <w:lang w:val="it-IT"/>
    </w:rPr>
  </w:style>
  <w:style w:type="paragraph" w:customStyle="1" w:styleId="Style6">
    <w:name w:val="Style6"/>
    <w:basedOn w:val="Normale"/>
    <w:uiPriority w:val="99"/>
    <w:rsid w:val="007C65AA"/>
    <w:pPr>
      <w:widowControl w:val="0"/>
      <w:autoSpaceDE w:val="0"/>
      <w:autoSpaceDN w:val="0"/>
      <w:adjustRightInd w:val="0"/>
      <w:spacing w:after="0" w:line="240" w:lineRule="auto"/>
    </w:pPr>
    <w:rPr>
      <w:rFonts w:ascii="Lucida Sans Unicode" w:eastAsiaTheme="minorEastAsia" w:hAnsi="Lucida Sans Unicode"/>
      <w:sz w:val="24"/>
      <w:szCs w:val="24"/>
      <w:lang w:eastAsia="it-IT"/>
    </w:rPr>
  </w:style>
  <w:style w:type="character" w:customStyle="1" w:styleId="FontStyle21">
    <w:name w:val="Font Style21"/>
    <w:basedOn w:val="Carpredefinitoparagrafo"/>
    <w:uiPriority w:val="99"/>
    <w:rsid w:val="007C65AA"/>
    <w:rPr>
      <w:rFonts w:ascii="Arial Narrow" w:hAnsi="Arial Narrow" w:cs="Arial Narrow"/>
      <w:color w:val="000000"/>
      <w:sz w:val="14"/>
      <w:szCs w:val="14"/>
    </w:rPr>
  </w:style>
  <w:style w:type="character" w:styleId="Collegamentoipertestuale">
    <w:name w:val="Hyperlink"/>
    <w:basedOn w:val="Carpredefinitoparagrafo"/>
    <w:uiPriority w:val="99"/>
    <w:rsid w:val="007C65AA"/>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411008">
      <w:bodyDiv w:val="1"/>
      <w:marLeft w:val="0"/>
      <w:marRight w:val="0"/>
      <w:marTop w:val="0"/>
      <w:marBottom w:val="0"/>
      <w:divBdr>
        <w:top w:val="none" w:sz="0" w:space="0" w:color="auto"/>
        <w:left w:val="none" w:sz="0" w:space="0" w:color="auto"/>
        <w:bottom w:val="none" w:sz="0" w:space="0" w:color="auto"/>
        <w:right w:val="none" w:sz="0" w:space="0" w:color="auto"/>
      </w:divBdr>
    </w:div>
    <w:div w:id="206255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26A11-CC6F-B343-A36B-B0218AD5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1653</Words>
  <Characters>9428</Characters>
  <Application>Microsoft Macintosh Word</Application>
  <DocSecurity>0</DocSecurity>
  <Lines>78</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2017-02-02T12:01:00Z</dcterms:created>
  <dcterms:modified xsi:type="dcterms:W3CDTF">2017-02-02T12:01:00Z</dcterms:modified>
</cp:coreProperties>
</file>